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0C1" w:rsidRDefault="001930C1" w:rsidP="00330111">
      <w:pPr>
        <w:spacing w:before="480" w:after="360"/>
        <w:jc w:val="center"/>
        <w:rPr>
          <w:rFonts w:ascii="Cambria" w:hAnsi="Cambria" w:cstheme="minorHAnsi"/>
          <w:smallCaps/>
          <w:sz w:val="52"/>
          <w:szCs w:val="36"/>
        </w:rPr>
      </w:pPr>
    </w:p>
    <w:p w:rsidR="001930C1" w:rsidRDefault="001930C1" w:rsidP="00330111">
      <w:pPr>
        <w:spacing w:before="480" w:after="360"/>
        <w:jc w:val="center"/>
        <w:rPr>
          <w:rFonts w:ascii="Cambria" w:hAnsi="Cambria" w:cstheme="minorHAnsi"/>
          <w:smallCaps/>
          <w:sz w:val="52"/>
          <w:szCs w:val="36"/>
        </w:rPr>
      </w:pPr>
    </w:p>
    <w:p w:rsidR="001930C1" w:rsidRDefault="001930C1" w:rsidP="00330111">
      <w:pPr>
        <w:spacing w:before="480" w:after="360"/>
        <w:jc w:val="center"/>
        <w:rPr>
          <w:rFonts w:ascii="Cambria" w:hAnsi="Cambria" w:cstheme="minorHAnsi"/>
          <w:smallCaps/>
          <w:sz w:val="52"/>
          <w:szCs w:val="36"/>
        </w:rPr>
      </w:pPr>
    </w:p>
    <w:p w:rsidR="001930C1" w:rsidRPr="001930C1" w:rsidRDefault="001930C1" w:rsidP="00330111">
      <w:pPr>
        <w:spacing w:before="480" w:after="360"/>
        <w:jc w:val="center"/>
        <w:rPr>
          <w:rFonts w:ascii="Cambria" w:hAnsi="Cambria" w:cstheme="minorHAnsi"/>
          <w:smallCaps/>
          <w:sz w:val="52"/>
          <w:szCs w:val="36"/>
        </w:rPr>
      </w:pPr>
      <w:r w:rsidRPr="001930C1">
        <w:rPr>
          <w:rFonts w:ascii="Cambria" w:hAnsi="Cambria" w:cstheme="minorHAnsi"/>
          <w:smallCaps/>
          <w:sz w:val="52"/>
          <w:szCs w:val="36"/>
        </w:rPr>
        <w:t xml:space="preserve">A </w:t>
      </w:r>
      <w:proofErr w:type="spellStart"/>
      <w:r w:rsidRPr="001930C1">
        <w:rPr>
          <w:rFonts w:ascii="Cambria" w:hAnsi="Cambria" w:cstheme="minorHAnsi"/>
          <w:smallCaps/>
          <w:sz w:val="52"/>
          <w:szCs w:val="36"/>
        </w:rPr>
        <w:t>Balatonfőkajári</w:t>
      </w:r>
      <w:proofErr w:type="spellEnd"/>
      <w:r w:rsidRPr="001930C1">
        <w:rPr>
          <w:rFonts w:ascii="Cambria" w:hAnsi="Cambria" w:cstheme="minorHAnsi"/>
          <w:smallCaps/>
          <w:sz w:val="52"/>
          <w:szCs w:val="36"/>
        </w:rPr>
        <w:t xml:space="preserve"> Községi Könyvtár </w:t>
      </w:r>
    </w:p>
    <w:p w:rsidR="00682BC8" w:rsidRPr="001930C1" w:rsidRDefault="00DB5DB3" w:rsidP="00330111">
      <w:pPr>
        <w:spacing w:before="480" w:after="360"/>
        <w:jc w:val="center"/>
        <w:rPr>
          <w:rFonts w:ascii="Cambria" w:hAnsi="Cambria" w:cstheme="minorHAnsi"/>
          <w:smallCaps/>
          <w:sz w:val="52"/>
          <w:szCs w:val="36"/>
        </w:rPr>
      </w:pPr>
      <w:r w:rsidRPr="001930C1">
        <w:rPr>
          <w:rFonts w:ascii="Cambria" w:hAnsi="Cambria" w:cstheme="minorHAnsi"/>
          <w:smallCaps/>
          <w:sz w:val="52"/>
          <w:szCs w:val="36"/>
        </w:rPr>
        <w:t>Adatkezelési és adatvédelmi szabályzat</w:t>
      </w:r>
      <w:r w:rsidR="001930C1" w:rsidRPr="001930C1">
        <w:rPr>
          <w:rFonts w:ascii="Cambria" w:hAnsi="Cambria" w:cstheme="minorHAnsi"/>
          <w:smallCaps/>
          <w:sz w:val="52"/>
          <w:szCs w:val="36"/>
        </w:rPr>
        <w:t>a</w:t>
      </w:r>
    </w:p>
    <w:p w:rsidR="001930C1" w:rsidRPr="00F05D85" w:rsidRDefault="001930C1" w:rsidP="00330111">
      <w:pPr>
        <w:spacing w:before="480" w:after="360"/>
        <w:jc w:val="center"/>
        <w:rPr>
          <w:rFonts w:asciiTheme="majorHAnsi" w:hAnsiTheme="majorHAnsi"/>
          <w:sz w:val="36"/>
          <w:szCs w:val="36"/>
        </w:rPr>
      </w:pPr>
    </w:p>
    <w:p w:rsidR="001930C1" w:rsidRDefault="001930C1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br w:type="page"/>
      </w:r>
    </w:p>
    <w:p w:rsidR="00F05D85" w:rsidRPr="009046D1" w:rsidRDefault="00F05D85" w:rsidP="009046D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  <w:r w:rsidRPr="009046D1">
        <w:rPr>
          <w:rFonts w:asciiTheme="majorHAnsi" w:hAnsiTheme="majorHAnsi"/>
          <w:b/>
          <w:bCs/>
          <w:sz w:val="28"/>
          <w:szCs w:val="28"/>
        </w:rPr>
        <w:lastRenderedPageBreak/>
        <w:t>A szabályzat célja:</w:t>
      </w:r>
    </w:p>
    <w:p w:rsidR="00DB5DB3" w:rsidRPr="00F05D85" w:rsidRDefault="00DB5DB3" w:rsidP="00F05D85">
      <w:pPr>
        <w:pStyle w:val="Listaszerbekezds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HAnsi" w:hAnsiTheme="majorHAnsi" w:cs="Times New Roman"/>
          <w:sz w:val="24"/>
          <w:szCs w:val="24"/>
        </w:rPr>
      </w:pPr>
      <w:r w:rsidRPr="00F05D85">
        <w:rPr>
          <w:rFonts w:asciiTheme="majorHAnsi" w:hAnsiTheme="majorHAnsi"/>
          <w:b/>
          <w:bCs/>
          <w:sz w:val="24"/>
          <w:szCs w:val="24"/>
        </w:rPr>
        <w:t xml:space="preserve">A hatályos jogszabályokban </w:t>
      </w:r>
      <w:r w:rsidR="00CE72BE" w:rsidRPr="00F05D85">
        <w:rPr>
          <w:rFonts w:asciiTheme="majorHAnsi" w:hAnsiTheme="majorHAnsi"/>
          <w:b/>
          <w:bCs/>
          <w:sz w:val="24"/>
          <w:szCs w:val="24"/>
        </w:rPr>
        <w:t>-</w:t>
      </w:r>
      <w:r w:rsidRPr="00F05D85">
        <w:rPr>
          <w:rFonts w:asciiTheme="majorHAnsi" w:hAnsiTheme="majorHAnsi"/>
          <w:b/>
          <w:bCs/>
          <w:sz w:val="24"/>
          <w:szCs w:val="24"/>
        </w:rPr>
        <w:t xml:space="preserve"> Az Európai Parlament és a Tanács (EU) 2016/679 Rendelete (</w:t>
      </w:r>
      <w:r w:rsidR="00BC78DE" w:rsidRPr="00F05D85">
        <w:rPr>
          <w:rFonts w:asciiTheme="majorHAnsi" w:hAnsiTheme="majorHAnsi"/>
          <w:b/>
          <w:bCs/>
          <w:sz w:val="24"/>
          <w:szCs w:val="24"/>
        </w:rPr>
        <w:t xml:space="preserve">Általános Adatvédelmi Rendelet - </w:t>
      </w:r>
      <w:r w:rsidRPr="00F05D85">
        <w:rPr>
          <w:rFonts w:asciiTheme="majorHAnsi" w:hAnsiTheme="majorHAnsi"/>
          <w:b/>
          <w:bCs/>
          <w:sz w:val="24"/>
          <w:szCs w:val="24"/>
        </w:rPr>
        <w:t xml:space="preserve">GDPR) (2016. április 27.), illetve </w:t>
      </w:r>
      <w:r w:rsidR="00CE72BE" w:rsidRPr="00F05D85">
        <w:rPr>
          <w:rFonts w:asciiTheme="majorHAnsi" w:hAnsiTheme="majorHAnsi"/>
          <w:b/>
          <w:bCs/>
          <w:sz w:val="24"/>
          <w:szCs w:val="24"/>
        </w:rPr>
        <w:t xml:space="preserve">2011. évi CXII. törvény </w:t>
      </w:r>
      <w:r w:rsidR="00CE72BE" w:rsidRPr="00F05D85">
        <w:rPr>
          <w:rFonts w:asciiTheme="majorHAnsi" w:hAnsiTheme="majorHAnsi"/>
          <w:sz w:val="24"/>
          <w:szCs w:val="24"/>
        </w:rPr>
        <w:t>az információs önrendelkezési jogról és az információszabadságról</w:t>
      </w:r>
      <w:r w:rsidR="00BC78DE" w:rsidRPr="00F05D85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BC78DE" w:rsidRPr="00F05D85">
        <w:rPr>
          <w:rFonts w:asciiTheme="majorHAnsi" w:hAnsiTheme="majorHAnsi"/>
          <w:sz w:val="24"/>
          <w:szCs w:val="24"/>
        </w:rPr>
        <w:t>Info</w:t>
      </w:r>
      <w:r w:rsidR="00B829F5" w:rsidRPr="00F05D85">
        <w:rPr>
          <w:rFonts w:asciiTheme="majorHAnsi" w:hAnsiTheme="majorHAnsi"/>
          <w:sz w:val="24"/>
          <w:szCs w:val="24"/>
        </w:rPr>
        <w:t>t</w:t>
      </w:r>
      <w:r w:rsidR="00BC78DE" w:rsidRPr="00F05D85">
        <w:rPr>
          <w:rFonts w:asciiTheme="majorHAnsi" w:hAnsiTheme="majorHAnsi"/>
          <w:sz w:val="24"/>
          <w:szCs w:val="24"/>
        </w:rPr>
        <w:t>v</w:t>
      </w:r>
      <w:proofErr w:type="spellEnd"/>
      <w:r w:rsidR="00BC78DE" w:rsidRPr="00F05D85">
        <w:rPr>
          <w:rFonts w:asciiTheme="majorHAnsi" w:hAnsiTheme="majorHAnsi"/>
          <w:sz w:val="24"/>
          <w:szCs w:val="24"/>
        </w:rPr>
        <w:t>.)</w:t>
      </w:r>
      <w:r w:rsidR="00CE72BE" w:rsidRPr="00F05D85">
        <w:rPr>
          <w:rFonts w:asciiTheme="majorHAnsi" w:hAnsiTheme="majorHAnsi"/>
          <w:b/>
          <w:sz w:val="24"/>
          <w:szCs w:val="24"/>
        </w:rPr>
        <w:t xml:space="preserve"> – foglaltak alapján </w:t>
      </w:r>
      <w:r w:rsidR="003E6327" w:rsidRPr="00F05D85">
        <w:rPr>
          <w:rFonts w:asciiTheme="majorHAnsi" w:hAnsiTheme="majorHAnsi" w:cs="Times New Roman"/>
          <w:sz w:val="24"/>
          <w:szCs w:val="24"/>
        </w:rPr>
        <w:t>meghatározza az intézmény által vezetett nyilvántartások működésének törvényes rendjét, valamint biztosítsa az adatvédelem alkotmányos elveinek, az információs önrendelkezési jognak és az adatbiztonság követelményeinek érvényesülését. A szabályzat hatálya kiterjed a könyvtár valamennyi természetes személy adatait, valamint közérdekű adatokat vagy közérdekből nyilvános adatokat tartalmazó adatkezelésére.</w:t>
      </w:r>
    </w:p>
    <w:p w:rsidR="003E6327" w:rsidRPr="00F05D85" w:rsidRDefault="003E6327" w:rsidP="00F05D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E6327" w:rsidRPr="00F05D85" w:rsidRDefault="003E6327" w:rsidP="00F05D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F05D85">
        <w:rPr>
          <w:rFonts w:asciiTheme="majorHAnsi" w:hAnsiTheme="majorHAnsi" w:cs="Times New Roman"/>
          <w:i/>
          <w:sz w:val="24"/>
          <w:szCs w:val="24"/>
        </w:rPr>
        <w:t>Fogalmak:</w:t>
      </w:r>
    </w:p>
    <w:p w:rsidR="00F05D85" w:rsidRPr="00F05D85" w:rsidRDefault="00F05D85" w:rsidP="00F05D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E6327" w:rsidRPr="00F05D85" w:rsidRDefault="003E6327" w:rsidP="0033011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F05D85">
        <w:rPr>
          <w:rFonts w:asciiTheme="majorHAnsi" w:hAnsiTheme="majorHAnsi" w:cs="Times New Roman"/>
          <w:sz w:val="24"/>
          <w:szCs w:val="24"/>
          <w:u w:val="single"/>
        </w:rPr>
        <w:t>Adatkezelő</w:t>
      </w:r>
      <w:r w:rsidRPr="00F05D85">
        <w:rPr>
          <w:rFonts w:asciiTheme="majorHAnsi" w:hAnsiTheme="majorHAnsi" w:cs="Times New Roman"/>
          <w:sz w:val="24"/>
          <w:szCs w:val="24"/>
        </w:rPr>
        <w:t>: az a természetes vagy jogi személy, illetve jogi személyiséggel nem</w:t>
      </w:r>
      <w:r w:rsidR="00BC78DE" w:rsidRPr="00F05D85">
        <w:rPr>
          <w:rFonts w:asciiTheme="majorHAnsi" w:hAnsiTheme="majorHAnsi" w:cs="Times New Roman"/>
          <w:sz w:val="24"/>
          <w:szCs w:val="24"/>
        </w:rPr>
        <w:t xml:space="preserve"> </w:t>
      </w:r>
      <w:r w:rsidRPr="00F05D85">
        <w:rPr>
          <w:rFonts w:asciiTheme="majorHAnsi" w:hAnsiTheme="majorHAnsi" w:cs="Times New Roman"/>
          <w:sz w:val="24"/>
          <w:szCs w:val="24"/>
        </w:rPr>
        <w:t>rendelkező szervezet, aki vagy amely önállóan vagy másokkal együtt az adat</w:t>
      </w:r>
      <w:r w:rsidR="00BC78DE" w:rsidRPr="00F05D85">
        <w:rPr>
          <w:rFonts w:asciiTheme="majorHAnsi" w:hAnsiTheme="majorHAnsi" w:cs="Times New Roman"/>
          <w:sz w:val="24"/>
          <w:szCs w:val="24"/>
        </w:rPr>
        <w:t xml:space="preserve"> </w:t>
      </w:r>
      <w:r w:rsidRPr="00F05D85">
        <w:rPr>
          <w:rFonts w:asciiTheme="majorHAnsi" w:hAnsiTheme="majorHAnsi" w:cs="Times New Roman"/>
          <w:sz w:val="24"/>
          <w:szCs w:val="24"/>
        </w:rPr>
        <w:t>kezelésének célját meghatározza, az adatkezelésre (beleértve a felhasznált eszközt)</w:t>
      </w:r>
      <w:r w:rsidR="00BC78DE" w:rsidRPr="00F05D85">
        <w:rPr>
          <w:rFonts w:asciiTheme="majorHAnsi" w:hAnsiTheme="majorHAnsi" w:cs="Times New Roman"/>
          <w:sz w:val="24"/>
          <w:szCs w:val="24"/>
        </w:rPr>
        <w:t xml:space="preserve"> </w:t>
      </w:r>
      <w:r w:rsidRPr="00F05D85">
        <w:rPr>
          <w:rFonts w:asciiTheme="majorHAnsi" w:hAnsiTheme="majorHAnsi" w:cs="Times New Roman"/>
          <w:sz w:val="24"/>
          <w:szCs w:val="24"/>
        </w:rPr>
        <w:t>vonatkozó döntéseket meghozza és végrehajtja, vagy az adatfeldolgozóval</w:t>
      </w:r>
      <w:r w:rsidR="00BC78DE" w:rsidRPr="00F05D85">
        <w:rPr>
          <w:rFonts w:asciiTheme="majorHAnsi" w:hAnsiTheme="majorHAnsi" w:cs="Times New Roman"/>
          <w:sz w:val="24"/>
          <w:szCs w:val="24"/>
        </w:rPr>
        <w:t xml:space="preserve"> </w:t>
      </w:r>
      <w:r w:rsidRPr="00F05D85">
        <w:rPr>
          <w:rFonts w:asciiTheme="majorHAnsi" w:hAnsiTheme="majorHAnsi" w:cs="Times New Roman"/>
          <w:sz w:val="24"/>
          <w:szCs w:val="24"/>
        </w:rPr>
        <w:t>végrehajtatja.</w:t>
      </w:r>
    </w:p>
    <w:p w:rsidR="003E6327" w:rsidRPr="00F05D85" w:rsidRDefault="003E6327" w:rsidP="0033011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F05D85">
        <w:rPr>
          <w:rFonts w:asciiTheme="majorHAnsi" w:hAnsiTheme="majorHAnsi" w:cs="Times New Roman"/>
          <w:sz w:val="24"/>
          <w:szCs w:val="24"/>
          <w:u w:val="single"/>
        </w:rPr>
        <w:t>Adatkezelés</w:t>
      </w:r>
      <w:r w:rsidRPr="00F05D85">
        <w:rPr>
          <w:rFonts w:asciiTheme="majorHAnsi" w:hAnsiTheme="majorHAnsi" w:cs="Times New Roman"/>
          <w:sz w:val="24"/>
          <w:szCs w:val="24"/>
        </w:rPr>
        <w:t>: az alkalmazott eljárástól függetlenül az adaton végzett bármely művelet</w:t>
      </w:r>
      <w:r w:rsidR="00BC78DE" w:rsidRPr="00F05D85">
        <w:rPr>
          <w:rFonts w:asciiTheme="majorHAnsi" w:hAnsiTheme="majorHAnsi" w:cs="Times New Roman"/>
          <w:sz w:val="24"/>
          <w:szCs w:val="24"/>
        </w:rPr>
        <w:t xml:space="preserve"> </w:t>
      </w:r>
      <w:r w:rsidRPr="00F05D85">
        <w:rPr>
          <w:rFonts w:asciiTheme="majorHAnsi" w:hAnsiTheme="majorHAnsi" w:cs="Times New Roman"/>
          <w:sz w:val="24"/>
          <w:szCs w:val="24"/>
        </w:rPr>
        <w:t>vagy a műveletek összessége, így különösen gyűjtése, felvétele, rögzítése,</w:t>
      </w:r>
      <w:r w:rsidR="00BC78DE" w:rsidRPr="00F05D85">
        <w:rPr>
          <w:rFonts w:asciiTheme="majorHAnsi" w:hAnsiTheme="majorHAnsi" w:cs="Times New Roman"/>
          <w:sz w:val="24"/>
          <w:szCs w:val="24"/>
        </w:rPr>
        <w:t xml:space="preserve"> </w:t>
      </w:r>
      <w:r w:rsidRPr="00F05D85">
        <w:rPr>
          <w:rFonts w:asciiTheme="majorHAnsi" w:hAnsiTheme="majorHAnsi" w:cs="Times New Roman"/>
          <w:sz w:val="24"/>
          <w:szCs w:val="24"/>
        </w:rPr>
        <w:t>rendszerezése, tárolása, megváltoztatása, felhasználása, lekérdezése, továbbítása,</w:t>
      </w:r>
      <w:r w:rsidR="00BC78DE" w:rsidRPr="00F05D85">
        <w:rPr>
          <w:rFonts w:asciiTheme="majorHAnsi" w:hAnsiTheme="majorHAnsi" w:cs="Times New Roman"/>
          <w:sz w:val="24"/>
          <w:szCs w:val="24"/>
        </w:rPr>
        <w:t xml:space="preserve"> </w:t>
      </w:r>
      <w:r w:rsidRPr="00F05D85">
        <w:rPr>
          <w:rFonts w:asciiTheme="majorHAnsi" w:hAnsiTheme="majorHAnsi" w:cs="Times New Roman"/>
          <w:sz w:val="24"/>
          <w:szCs w:val="24"/>
        </w:rPr>
        <w:t>nyilvánosságra hozatala, összehangolása vagy összekapcsolása, zárolása, törlése és</w:t>
      </w:r>
      <w:r w:rsidR="00BC78DE" w:rsidRPr="00F05D85">
        <w:rPr>
          <w:rFonts w:asciiTheme="majorHAnsi" w:hAnsiTheme="majorHAnsi" w:cs="Times New Roman"/>
          <w:sz w:val="24"/>
          <w:szCs w:val="24"/>
        </w:rPr>
        <w:t xml:space="preserve"> </w:t>
      </w:r>
      <w:r w:rsidRPr="00F05D85">
        <w:rPr>
          <w:rFonts w:asciiTheme="majorHAnsi" w:hAnsiTheme="majorHAnsi" w:cs="Times New Roman"/>
          <w:sz w:val="24"/>
          <w:szCs w:val="24"/>
        </w:rPr>
        <w:t>megsemmisítése, valamint az adat további felhasználásának megakadályozása,</w:t>
      </w:r>
      <w:r w:rsidR="00BC78DE" w:rsidRPr="00F05D85">
        <w:rPr>
          <w:rFonts w:asciiTheme="majorHAnsi" w:hAnsiTheme="majorHAnsi" w:cs="Times New Roman"/>
          <w:sz w:val="24"/>
          <w:szCs w:val="24"/>
        </w:rPr>
        <w:t xml:space="preserve"> </w:t>
      </w:r>
      <w:r w:rsidRPr="00F05D85">
        <w:rPr>
          <w:rFonts w:asciiTheme="majorHAnsi" w:hAnsiTheme="majorHAnsi" w:cs="Times New Roman"/>
          <w:sz w:val="24"/>
          <w:szCs w:val="24"/>
        </w:rPr>
        <w:t>fénykép-, hang- vagy képfelvétel készítése, valamint a személy azonosítására alkalmas</w:t>
      </w:r>
      <w:r w:rsidR="00BC78DE" w:rsidRPr="00F05D85">
        <w:rPr>
          <w:rFonts w:asciiTheme="majorHAnsi" w:hAnsiTheme="majorHAnsi" w:cs="Times New Roman"/>
          <w:sz w:val="24"/>
          <w:szCs w:val="24"/>
        </w:rPr>
        <w:t xml:space="preserve"> </w:t>
      </w:r>
      <w:r w:rsidRPr="00F05D85">
        <w:rPr>
          <w:rFonts w:asciiTheme="majorHAnsi" w:hAnsiTheme="majorHAnsi" w:cs="Times New Roman"/>
          <w:sz w:val="24"/>
          <w:szCs w:val="24"/>
        </w:rPr>
        <w:t>fizikai jellemzők (pl. ujj- vagy tenyérnyomat, DNS-minta, íriszkép) rögzítése.</w:t>
      </w:r>
    </w:p>
    <w:p w:rsidR="003E6327" w:rsidRPr="00F05D85" w:rsidRDefault="003E6327" w:rsidP="0033011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F05D85">
        <w:rPr>
          <w:rFonts w:asciiTheme="majorHAnsi" w:hAnsiTheme="majorHAnsi" w:cs="Times New Roman"/>
          <w:sz w:val="24"/>
          <w:szCs w:val="24"/>
          <w:u w:val="single"/>
        </w:rPr>
        <w:t>Adattovábbítás:</w:t>
      </w:r>
      <w:r w:rsidRPr="00F05D85">
        <w:rPr>
          <w:rFonts w:asciiTheme="majorHAnsi" w:hAnsiTheme="majorHAnsi" w:cs="Times New Roman"/>
          <w:sz w:val="24"/>
          <w:szCs w:val="24"/>
        </w:rPr>
        <w:t xml:space="preserve"> az adat meghatározott harmadik személy számára történő</w:t>
      </w:r>
      <w:r w:rsidR="00BC78DE" w:rsidRPr="00F05D85">
        <w:rPr>
          <w:rFonts w:asciiTheme="majorHAnsi" w:hAnsiTheme="majorHAnsi" w:cs="Times New Roman"/>
          <w:sz w:val="24"/>
          <w:szCs w:val="24"/>
        </w:rPr>
        <w:t xml:space="preserve"> </w:t>
      </w:r>
      <w:r w:rsidRPr="00F05D85">
        <w:rPr>
          <w:rFonts w:asciiTheme="majorHAnsi" w:hAnsiTheme="majorHAnsi" w:cs="Times New Roman"/>
          <w:sz w:val="24"/>
          <w:szCs w:val="24"/>
        </w:rPr>
        <w:t>hozzáférhetővé tétele.</w:t>
      </w:r>
    </w:p>
    <w:p w:rsidR="003E6327" w:rsidRPr="00F05D85" w:rsidRDefault="003E6327" w:rsidP="0033011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F05D85">
        <w:rPr>
          <w:rFonts w:asciiTheme="majorHAnsi" w:hAnsiTheme="majorHAnsi" w:cs="Times New Roman"/>
          <w:sz w:val="24"/>
          <w:szCs w:val="24"/>
          <w:u w:val="single"/>
        </w:rPr>
        <w:t>Nyilvánosságra hozatal</w:t>
      </w:r>
      <w:r w:rsidRPr="00F05D85">
        <w:rPr>
          <w:rFonts w:asciiTheme="majorHAnsi" w:hAnsiTheme="majorHAnsi" w:cs="Times New Roman"/>
          <w:sz w:val="24"/>
          <w:szCs w:val="24"/>
        </w:rPr>
        <w:t>: az adat bárki számára történő hozzáférhetővé tétele.</w:t>
      </w:r>
    </w:p>
    <w:p w:rsidR="003E6327" w:rsidRPr="00F05D85" w:rsidRDefault="003E6327" w:rsidP="0033011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F05D85">
        <w:rPr>
          <w:rFonts w:asciiTheme="majorHAnsi" w:hAnsiTheme="majorHAnsi" w:cs="Times New Roman"/>
          <w:sz w:val="24"/>
          <w:szCs w:val="24"/>
          <w:u w:val="single"/>
        </w:rPr>
        <w:t>Adatfeldolgozás:</w:t>
      </w:r>
      <w:r w:rsidRPr="00F05D85">
        <w:rPr>
          <w:rFonts w:asciiTheme="majorHAnsi" w:hAnsiTheme="majorHAnsi" w:cs="Times New Roman"/>
          <w:sz w:val="24"/>
          <w:szCs w:val="24"/>
        </w:rPr>
        <w:t xml:space="preserve"> az adatkezelési műveletekhez kapcsolódó technikai feladatok</w:t>
      </w:r>
      <w:r w:rsidR="00BC78DE" w:rsidRPr="00F05D85">
        <w:rPr>
          <w:rFonts w:asciiTheme="majorHAnsi" w:hAnsiTheme="majorHAnsi" w:cs="Times New Roman"/>
          <w:sz w:val="24"/>
          <w:szCs w:val="24"/>
        </w:rPr>
        <w:t xml:space="preserve"> </w:t>
      </w:r>
      <w:r w:rsidRPr="00F05D85">
        <w:rPr>
          <w:rFonts w:asciiTheme="majorHAnsi" w:hAnsiTheme="majorHAnsi" w:cs="Times New Roman"/>
          <w:sz w:val="24"/>
          <w:szCs w:val="24"/>
        </w:rPr>
        <w:t>elvégzése, függetlenül a műveletek végrehajtásához alkalmazott módszertől és</w:t>
      </w:r>
      <w:r w:rsidR="00BC78DE" w:rsidRPr="00F05D85">
        <w:rPr>
          <w:rFonts w:asciiTheme="majorHAnsi" w:hAnsiTheme="majorHAnsi" w:cs="Times New Roman"/>
          <w:sz w:val="24"/>
          <w:szCs w:val="24"/>
        </w:rPr>
        <w:t xml:space="preserve"> </w:t>
      </w:r>
      <w:r w:rsidRPr="00F05D85">
        <w:rPr>
          <w:rFonts w:asciiTheme="majorHAnsi" w:hAnsiTheme="majorHAnsi" w:cs="Times New Roman"/>
          <w:sz w:val="24"/>
          <w:szCs w:val="24"/>
        </w:rPr>
        <w:t>eszköztől, valamint az alkalmazás helyétől, feltéve hogy a technikai feladatot az</w:t>
      </w:r>
      <w:r w:rsidR="00BC78DE" w:rsidRPr="00F05D85">
        <w:rPr>
          <w:rFonts w:asciiTheme="majorHAnsi" w:hAnsiTheme="majorHAnsi" w:cs="Times New Roman"/>
          <w:sz w:val="24"/>
          <w:szCs w:val="24"/>
        </w:rPr>
        <w:t xml:space="preserve"> </w:t>
      </w:r>
      <w:r w:rsidRPr="00F05D85">
        <w:rPr>
          <w:rFonts w:asciiTheme="majorHAnsi" w:hAnsiTheme="majorHAnsi" w:cs="Times New Roman"/>
          <w:sz w:val="24"/>
          <w:szCs w:val="24"/>
        </w:rPr>
        <w:t>adaton végzik.</w:t>
      </w:r>
    </w:p>
    <w:p w:rsidR="003E6327" w:rsidRPr="00F05D85" w:rsidRDefault="003E6327" w:rsidP="0033011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F05D85">
        <w:rPr>
          <w:rFonts w:asciiTheme="majorHAnsi" w:hAnsiTheme="majorHAnsi" w:cs="Times New Roman"/>
          <w:sz w:val="24"/>
          <w:szCs w:val="24"/>
          <w:u w:val="single"/>
        </w:rPr>
        <w:t>Adatfeldolgozó</w:t>
      </w:r>
      <w:r w:rsidRPr="00F05D85">
        <w:rPr>
          <w:rFonts w:asciiTheme="majorHAnsi" w:hAnsiTheme="majorHAnsi" w:cs="Times New Roman"/>
          <w:sz w:val="24"/>
          <w:szCs w:val="24"/>
        </w:rPr>
        <w:t>: az a természetes vagy jogi személy, illetve jogi személyiséggel nem</w:t>
      </w:r>
      <w:r w:rsidR="00BC78DE" w:rsidRPr="00F05D85">
        <w:rPr>
          <w:rFonts w:asciiTheme="majorHAnsi" w:hAnsiTheme="majorHAnsi" w:cs="Times New Roman"/>
          <w:sz w:val="24"/>
          <w:szCs w:val="24"/>
        </w:rPr>
        <w:t xml:space="preserve"> </w:t>
      </w:r>
      <w:r w:rsidRPr="00F05D85">
        <w:rPr>
          <w:rFonts w:asciiTheme="majorHAnsi" w:hAnsiTheme="majorHAnsi" w:cs="Times New Roman"/>
          <w:sz w:val="24"/>
          <w:szCs w:val="24"/>
        </w:rPr>
        <w:t>rendelkező szervezet, aki vagy amely szerződés alapján - beleértve a jogszabály</w:t>
      </w:r>
      <w:r w:rsidR="00BC78DE" w:rsidRPr="00F05D85">
        <w:rPr>
          <w:rFonts w:asciiTheme="majorHAnsi" w:hAnsiTheme="majorHAnsi" w:cs="Times New Roman"/>
          <w:sz w:val="24"/>
          <w:szCs w:val="24"/>
        </w:rPr>
        <w:t xml:space="preserve"> </w:t>
      </w:r>
      <w:r w:rsidRPr="00F05D85">
        <w:rPr>
          <w:rFonts w:asciiTheme="majorHAnsi" w:hAnsiTheme="majorHAnsi" w:cs="Times New Roman"/>
          <w:sz w:val="24"/>
          <w:szCs w:val="24"/>
        </w:rPr>
        <w:t>rendelkezése alapján kötött szerződést is - adatok feldolgozását végzi.</w:t>
      </w:r>
      <w:r w:rsidR="00BC78DE" w:rsidRPr="00F05D85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E6327" w:rsidRPr="00F05D85" w:rsidRDefault="003E6327" w:rsidP="0033011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F05D85">
        <w:rPr>
          <w:rFonts w:asciiTheme="majorHAnsi" w:hAnsiTheme="majorHAnsi" w:cs="Times New Roman"/>
          <w:sz w:val="24"/>
          <w:szCs w:val="24"/>
          <w:u w:val="single"/>
        </w:rPr>
        <w:t>Adatállomány</w:t>
      </w:r>
      <w:r w:rsidRPr="00F05D85">
        <w:rPr>
          <w:rFonts w:asciiTheme="majorHAnsi" w:hAnsiTheme="majorHAnsi" w:cs="Times New Roman"/>
          <w:sz w:val="24"/>
          <w:szCs w:val="24"/>
        </w:rPr>
        <w:t>: az egy nyilvántartásban kezelt adatok összessége.</w:t>
      </w:r>
    </w:p>
    <w:p w:rsidR="003E6327" w:rsidRPr="00F05D85" w:rsidRDefault="003E6327" w:rsidP="0033011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F05D85">
        <w:rPr>
          <w:rFonts w:asciiTheme="majorHAnsi" w:hAnsiTheme="majorHAnsi" w:cs="Times New Roman"/>
          <w:sz w:val="24"/>
          <w:szCs w:val="24"/>
          <w:u w:val="single"/>
        </w:rPr>
        <w:t>Harmadik személy</w:t>
      </w:r>
      <w:r w:rsidRPr="00F05D85">
        <w:rPr>
          <w:rFonts w:asciiTheme="majorHAnsi" w:hAnsiTheme="majorHAnsi" w:cs="Times New Roman"/>
          <w:sz w:val="24"/>
          <w:szCs w:val="24"/>
        </w:rPr>
        <w:t>: olyan természetes vagy jogi személy, illetve jogi személyiséggel</w:t>
      </w:r>
      <w:r w:rsidR="00BC78DE" w:rsidRPr="00F05D85">
        <w:rPr>
          <w:rFonts w:asciiTheme="majorHAnsi" w:hAnsiTheme="majorHAnsi" w:cs="Times New Roman"/>
          <w:sz w:val="24"/>
          <w:szCs w:val="24"/>
        </w:rPr>
        <w:t xml:space="preserve"> </w:t>
      </w:r>
      <w:r w:rsidRPr="00F05D85">
        <w:rPr>
          <w:rFonts w:asciiTheme="majorHAnsi" w:hAnsiTheme="majorHAnsi" w:cs="Times New Roman"/>
          <w:sz w:val="24"/>
          <w:szCs w:val="24"/>
        </w:rPr>
        <w:t>nem rendelkező szervezet, aki vagy amely nem azonos az érintettel, az adatkezelővel</w:t>
      </w:r>
      <w:r w:rsidR="00BC78DE" w:rsidRPr="00F05D85">
        <w:rPr>
          <w:rFonts w:asciiTheme="majorHAnsi" w:hAnsiTheme="majorHAnsi" w:cs="Times New Roman"/>
          <w:sz w:val="24"/>
          <w:szCs w:val="24"/>
        </w:rPr>
        <w:t xml:space="preserve"> </w:t>
      </w:r>
      <w:r w:rsidRPr="00F05D85">
        <w:rPr>
          <w:rFonts w:asciiTheme="majorHAnsi" w:hAnsiTheme="majorHAnsi" w:cs="Times New Roman"/>
          <w:sz w:val="24"/>
          <w:szCs w:val="24"/>
        </w:rPr>
        <w:t>vagy az adatfeldolgozóval.</w:t>
      </w:r>
      <w:r w:rsidR="00BC78DE" w:rsidRPr="00F05D85">
        <w:rPr>
          <w:rFonts w:asciiTheme="majorHAnsi" w:hAnsiTheme="majorHAnsi" w:cs="Times New Roman"/>
          <w:sz w:val="24"/>
          <w:szCs w:val="24"/>
        </w:rPr>
        <w:t xml:space="preserve"> </w:t>
      </w:r>
    </w:p>
    <w:p w:rsidR="00BC78DE" w:rsidRPr="00F05D85" w:rsidRDefault="00BC78DE" w:rsidP="0033011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E6327" w:rsidRPr="00F05D85" w:rsidRDefault="003E6327" w:rsidP="0033011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05D85">
        <w:rPr>
          <w:rFonts w:asciiTheme="majorHAnsi" w:hAnsiTheme="majorHAnsi" w:cs="Times New Roman"/>
          <w:sz w:val="24"/>
          <w:szCs w:val="24"/>
        </w:rPr>
        <w:t>Személyes adat kizárólag meghatározott célból, jog gyakorlása és kötelezettség teljesítése</w:t>
      </w:r>
      <w:r w:rsidR="00BC78DE" w:rsidRPr="00F05D85">
        <w:rPr>
          <w:rFonts w:asciiTheme="majorHAnsi" w:hAnsiTheme="majorHAnsi" w:cs="Times New Roman"/>
          <w:sz w:val="24"/>
          <w:szCs w:val="24"/>
        </w:rPr>
        <w:t xml:space="preserve"> </w:t>
      </w:r>
      <w:r w:rsidRPr="00F05D85">
        <w:rPr>
          <w:rFonts w:asciiTheme="majorHAnsi" w:hAnsiTheme="majorHAnsi" w:cs="Times New Roman"/>
          <w:sz w:val="24"/>
          <w:szCs w:val="24"/>
        </w:rPr>
        <w:t>érdekében kezelhető. Az adatkezelésnek minden szakaszában meg kell felelnie az adatkezelés</w:t>
      </w:r>
      <w:r w:rsidR="00BC78DE" w:rsidRPr="00F05D85">
        <w:rPr>
          <w:rFonts w:asciiTheme="majorHAnsi" w:hAnsiTheme="majorHAnsi" w:cs="Times New Roman"/>
          <w:sz w:val="24"/>
          <w:szCs w:val="24"/>
        </w:rPr>
        <w:t xml:space="preserve"> </w:t>
      </w:r>
      <w:r w:rsidRPr="00F05D85">
        <w:rPr>
          <w:rFonts w:asciiTheme="majorHAnsi" w:hAnsiTheme="majorHAnsi" w:cs="Times New Roman"/>
          <w:sz w:val="24"/>
          <w:szCs w:val="24"/>
        </w:rPr>
        <w:t>céljának, az adatok felvételének és kezelésének tisztességesnek és törvényesnek kell lennie.</w:t>
      </w:r>
      <w:r w:rsidR="00BC78DE" w:rsidRPr="00F05D85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E6327" w:rsidRPr="00F05D85" w:rsidRDefault="003E6327" w:rsidP="0033011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05D85">
        <w:rPr>
          <w:rFonts w:asciiTheme="majorHAnsi" w:hAnsiTheme="majorHAnsi" w:cs="Times New Roman"/>
          <w:sz w:val="24"/>
          <w:szCs w:val="24"/>
        </w:rPr>
        <w:lastRenderedPageBreak/>
        <w:t>Csak olyan személyes adat kezelhető, amely az adatkezelés céljának megvalósulásához</w:t>
      </w:r>
      <w:r w:rsidR="00BC78DE" w:rsidRPr="00F05D85">
        <w:rPr>
          <w:rFonts w:asciiTheme="majorHAnsi" w:hAnsiTheme="majorHAnsi" w:cs="Times New Roman"/>
          <w:sz w:val="24"/>
          <w:szCs w:val="24"/>
        </w:rPr>
        <w:t xml:space="preserve"> </w:t>
      </w:r>
      <w:r w:rsidRPr="00F05D85">
        <w:rPr>
          <w:rFonts w:asciiTheme="majorHAnsi" w:hAnsiTheme="majorHAnsi" w:cs="Times New Roman"/>
          <w:sz w:val="24"/>
          <w:szCs w:val="24"/>
        </w:rPr>
        <w:t>elengedhetetlen, a cél elérésére alkalmas. A személyes adat csak a cél megvalósulásához</w:t>
      </w:r>
      <w:r w:rsidR="00BC78DE" w:rsidRPr="00F05D85">
        <w:rPr>
          <w:rFonts w:asciiTheme="majorHAnsi" w:hAnsiTheme="majorHAnsi" w:cs="Times New Roman"/>
          <w:sz w:val="24"/>
          <w:szCs w:val="24"/>
        </w:rPr>
        <w:t xml:space="preserve"> </w:t>
      </w:r>
      <w:r w:rsidRPr="00F05D85">
        <w:rPr>
          <w:rFonts w:asciiTheme="majorHAnsi" w:hAnsiTheme="majorHAnsi" w:cs="Times New Roman"/>
          <w:sz w:val="24"/>
          <w:szCs w:val="24"/>
        </w:rPr>
        <w:t>szükséges mértékben és ideig kezelhető.</w:t>
      </w:r>
    </w:p>
    <w:p w:rsidR="003E6327" w:rsidRPr="00F05D85" w:rsidRDefault="003E6327" w:rsidP="00330111">
      <w:pPr>
        <w:autoSpaceDE w:val="0"/>
        <w:autoSpaceDN w:val="0"/>
        <w:adjustRightInd w:val="0"/>
        <w:spacing w:after="60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05D85">
        <w:rPr>
          <w:rFonts w:asciiTheme="majorHAnsi" w:hAnsiTheme="majorHAnsi" w:cs="Times New Roman"/>
          <w:sz w:val="24"/>
          <w:szCs w:val="24"/>
        </w:rPr>
        <w:t>A személyes adat az adatkezelés során mindaddig megőrzi e minőségét, amíg kapcsolata</w:t>
      </w:r>
      <w:r w:rsidR="00BC78DE" w:rsidRPr="00F05D85">
        <w:rPr>
          <w:rFonts w:asciiTheme="majorHAnsi" w:hAnsiTheme="majorHAnsi" w:cs="Times New Roman"/>
          <w:sz w:val="24"/>
          <w:szCs w:val="24"/>
        </w:rPr>
        <w:t xml:space="preserve"> </w:t>
      </w:r>
      <w:r w:rsidRPr="00F05D85">
        <w:rPr>
          <w:rFonts w:asciiTheme="majorHAnsi" w:hAnsiTheme="majorHAnsi" w:cs="Times New Roman"/>
          <w:sz w:val="24"/>
          <w:szCs w:val="24"/>
        </w:rPr>
        <w:t>az érintettel helyreállítható. Az érintettel akkor helyreállítható a kapcsolat, ha az adatkezelő</w:t>
      </w:r>
      <w:r w:rsidR="00BC78DE" w:rsidRPr="00F05D85">
        <w:rPr>
          <w:rFonts w:asciiTheme="majorHAnsi" w:hAnsiTheme="majorHAnsi" w:cs="Times New Roman"/>
          <w:sz w:val="24"/>
          <w:szCs w:val="24"/>
        </w:rPr>
        <w:t xml:space="preserve"> </w:t>
      </w:r>
      <w:r w:rsidRPr="00F05D85">
        <w:rPr>
          <w:rFonts w:asciiTheme="majorHAnsi" w:hAnsiTheme="majorHAnsi" w:cs="Times New Roman"/>
          <w:sz w:val="24"/>
          <w:szCs w:val="24"/>
        </w:rPr>
        <w:t>rendelkezik azokkal a technikai feltételekkel, amelyek a helyreállításhoz szükségesek.</w:t>
      </w:r>
      <w:r w:rsidR="00BC78DE" w:rsidRPr="00F05D85">
        <w:rPr>
          <w:rFonts w:asciiTheme="majorHAnsi" w:hAnsiTheme="majorHAnsi" w:cs="Times New Roman"/>
          <w:sz w:val="24"/>
          <w:szCs w:val="24"/>
        </w:rPr>
        <w:t xml:space="preserve"> </w:t>
      </w:r>
      <w:r w:rsidRPr="00F05D85">
        <w:rPr>
          <w:rFonts w:asciiTheme="majorHAnsi" w:hAnsiTheme="majorHAnsi" w:cs="Times New Roman"/>
          <w:sz w:val="24"/>
          <w:szCs w:val="24"/>
        </w:rPr>
        <w:t>Az adatkezelés során biztosítani kell az adatok pontosságát, teljességét és – ha az</w:t>
      </w:r>
      <w:r w:rsidR="00BC78DE" w:rsidRPr="00F05D85">
        <w:rPr>
          <w:rFonts w:asciiTheme="majorHAnsi" w:hAnsiTheme="majorHAnsi" w:cs="Times New Roman"/>
          <w:sz w:val="24"/>
          <w:szCs w:val="24"/>
        </w:rPr>
        <w:t xml:space="preserve"> </w:t>
      </w:r>
      <w:r w:rsidRPr="00F05D85">
        <w:rPr>
          <w:rFonts w:asciiTheme="majorHAnsi" w:hAnsiTheme="majorHAnsi" w:cs="Times New Roman"/>
          <w:sz w:val="24"/>
          <w:szCs w:val="24"/>
        </w:rPr>
        <w:t>adatkezelés céljára tekintettel szükséges – naprakészségét, valamint azt, hogy az érintettet</w:t>
      </w:r>
      <w:r w:rsidR="00BC78DE" w:rsidRPr="00F05D85">
        <w:rPr>
          <w:rFonts w:asciiTheme="majorHAnsi" w:hAnsiTheme="majorHAnsi" w:cs="Times New Roman"/>
          <w:sz w:val="24"/>
          <w:szCs w:val="24"/>
        </w:rPr>
        <w:t xml:space="preserve"> </w:t>
      </w:r>
      <w:r w:rsidRPr="00F05D85">
        <w:rPr>
          <w:rFonts w:asciiTheme="majorHAnsi" w:hAnsiTheme="majorHAnsi" w:cs="Times New Roman"/>
          <w:sz w:val="24"/>
          <w:szCs w:val="24"/>
        </w:rPr>
        <w:t>csak az adatkezelés céljához szükséges ideig lehessen azonosítani.</w:t>
      </w:r>
    </w:p>
    <w:p w:rsidR="00527945" w:rsidRPr="009046D1" w:rsidRDefault="00330111" w:rsidP="009046D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Theme="majorHAnsi" w:hAnsiTheme="majorHAnsi"/>
          <w:b/>
          <w:bCs/>
          <w:sz w:val="28"/>
          <w:szCs w:val="28"/>
        </w:rPr>
      </w:pPr>
      <w:r w:rsidRPr="009046D1">
        <w:rPr>
          <w:rFonts w:asciiTheme="majorHAnsi" w:hAnsiTheme="majorHAnsi"/>
          <w:b/>
          <w:bCs/>
          <w:sz w:val="28"/>
          <w:szCs w:val="28"/>
        </w:rPr>
        <w:t>Az adatkezelés rendje:</w:t>
      </w:r>
    </w:p>
    <w:p w:rsidR="00330111" w:rsidRDefault="00330111" w:rsidP="00F05D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27945" w:rsidRPr="00F05D85" w:rsidRDefault="006B6978" w:rsidP="006B6978">
      <w:pPr>
        <w:autoSpaceDE w:val="0"/>
        <w:autoSpaceDN w:val="0"/>
        <w:adjustRightInd w:val="0"/>
        <w:spacing w:before="240"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527945" w:rsidRPr="00F05D85">
        <w:rPr>
          <w:rFonts w:asciiTheme="majorHAnsi" w:hAnsiTheme="majorHAnsi" w:cs="Times New Roman"/>
          <w:sz w:val="24"/>
          <w:szCs w:val="24"/>
        </w:rPr>
        <w:t xml:space="preserve">Az adatok kezelője: </w:t>
      </w:r>
      <w:r w:rsidR="001930C1">
        <w:rPr>
          <w:rFonts w:asciiTheme="majorHAnsi" w:hAnsiTheme="majorHAnsi" w:cs="Times New Roman"/>
          <w:sz w:val="24"/>
          <w:szCs w:val="24"/>
        </w:rPr>
        <w:t>Községi</w:t>
      </w:r>
      <w:r w:rsidR="00527945" w:rsidRPr="00F05D85">
        <w:rPr>
          <w:rFonts w:asciiTheme="majorHAnsi" w:hAnsiTheme="majorHAnsi" w:cs="Times New Roman"/>
          <w:sz w:val="24"/>
          <w:szCs w:val="24"/>
        </w:rPr>
        <w:t xml:space="preserve"> Könyvtár</w:t>
      </w:r>
    </w:p>
    <w:p w:rsidR="00527945" w:rsidRPr="00F05D85" w:rsidRDefault="001930C1" w:rsidP="006B6978">
      <w:pPr>
        <w:autoSpaceDE w:val="0"/>
        <w:autoSpaceDN w:val="0"/>
        <w:adjustRightInd w:val="0"/>
        <w:spacing w:after="240" w:line="240" w:lineRule="auto"/>
        <w:ind w:left="2127" w:firstLine="567"/>
        <w:rPr>
          <w:rFonts w:asciiTheme="majorHAnsi" w:hAnsiTheme="majorHAnsi" w:cs="Times New Roman"/>
          <w:sz w:val="24"/>
          <w:szCs w:val="24"/>
        </w:rPr>
      </w:pPr>
      <w:r w:rsidRPr="001930C1">
        <w:rPr>
          <w:rFonts w:asciiTheme="majorHAnsi" w:hAnsiTheme="majorHAnsi" w:cs="Times New Roman"/>
          <w:sz w:val="24"/>
          <w:szCs w:val="24"/>
        </w:rPr>
        <w:t>Balatonfőkajár, Kossuth L. u. 6.</w:t>
      </w:r>
    </w:p>
    <w:p w:rsidR="00527945" w:rsidRPr="00F05D85" w:rsidRDefault="00527945" w:rsidP="00F05D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27945" w:rsidRPr="00F05D85" w:rsidRDefault="00527945" w:rsidP="00F05D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05D85">
        <w:rPr>
          <w:rFonts w:asciiTheme="majorHAnsi" w:hAnsiTheme="majorHAnsi" w:cs="Times New Roman"/>
          <w:sz w:val="24"/>
          <w:szCs w:val="24"/>
        </w:rPr>
        <w:t xml:space="preserve">Az adatkezelő (a könyvtár) az általa kezelt adatokat </w:t>
      </w:r>
      <w:r w:rsidR="00BC78DE" w:rsidRPr="00F05D85">
        <w:rPr>
          <w:rFonts w:asciiTheme="majorHAnsi" w:hAnsiTheme="majorHAnsi" w:cs="Times New Roman"/>
          <w:sz w:val="24"/>
          <w:szCs w:val="24"/>
        </w:rPr>
        <w:t xml:space="preserve">harmadik fél részére </w:t>
      </w:r>
      <w:r w:rsidRPr="00F05D85">
        <w:rPr>
          <w:rFonts w:asciiTheme="majorHAnsi" w:hAnsiTheme="majorHAnsi" w:cs="Times New Roman"/>
          <w:sz w:val="24"/>
          <w:szCs w:val="24"/>
        </w:rPr>
        <w:t>nem továbbítja és</w:t>
      </w:r>
      <w:r w:rsidR="00BC78DE" w:rsidRPr="00F05D85">
        <w:rPr>
          <w:rFonts w:asciiTheme="majorHAnsi" w:hAnsiTheme="majorHAnsi" w:cs="Times New Roman"/>
          <w:sz w:val="24"/>
          <w:szCs w:val="24"/>
        </w:rPr>
        <w:t xml:space="preserve"> nyilvánosságra sem hozza</w:t>
      </w:r>
      <w:r w:rsidR="00F01CF9" w:rsidRPr="00F05D85">
        <w:rPr>
          <w:rFonts w:asciiTheme="majorHAnsi" w:hAnsiTheme="majorHAnsi" w:cs="Times New Roman"/>
          <w:sz w:val="24"/>
          <w:szCs w:val="24"/>
        </w:rPr>
        <w:t>.</w:t>
      </w:r>
    </w:p>
    <w:p w:rsidR="00DA7C5B" w:rsidRPr="00F05D85" w:rsidRDefault="00DA7C5B" w:rsidP="00F05D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A7C5B" w:rsidRPr="00F05D85" w:rsidRDefault="00DA7C5B" w:rsidP="00F05D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05D85">
        <w:rPr>
          <w:rFonts w:asciiTheme="majorHAnsi" w:hAnsiTheme="majorHAnsi" w:cs="Times New Roman"/>
          <w:sz w:val="24"/>
          <w:szCs w:val="24"/>
        </w:rPr>
        <w:t xml:space="preserve">A könyvtár </w:t>
      </w:r>
      <w:r w:rsidR="00C51801" w:rsidRPr="00F05D85">
        <w:rPr>
          <w:rFonts w:asciiTheme="majorHAnsi" w:hAnsiTheme="majorHAnsi" w:cs="Times New Roman"/>
          <w:sz w:val="24"/>
          <w:szCs w:val="24"/>
        </w:rPr>
        <w:t xml:space="preserve">adatkezelésében </w:t>
      </w:r>
      <w:r w:rsidR="00C51801" w:rsidRPr="00F05D85">
        <w:rPr>
          <w:rFonts w:asciiTheme="majorHAnsi" w:hAnsiTheme="majorHAnsi" w:cs="Times New Roman"/>
          <w:i/>
          <w:sz w:val="24"/>
          <w:szCs w:val="24"/>
        </w:rPr>
        <w:t>érintett</w:t>
      </w:r>
      <w:r w:rsidR="00C51801" w:rsidRPr="00F05D85">
        <w:rPr>
          <w:rFonts w:asciiTheme="majorHAnsi" w:hAnsiTheme="majorHAnsi" w:cs="Times New Roman"/>
          <w:sz w:val="24"/>
          <w:szCs w:val="24"/>
        </w:rPr>
        <w:t>ként megjelenők csoportjai:</w:t>
      </w:r>
    </w:p>
    <w:p w:rsidR="00C51801" w:rsidRPr="00F05D85" w:rsidRDefault="00C51801" w:rsidP="00F05D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51801" w:rsidRPr="00F05D85" w:rsidRDefault="00C51801" w:rsidP="0033011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05D85">
        <w:rPr>
          <w:rFonts w:asciiTheme="majorHAnsi" w:hAnsiTheme="majorHAnsi"/>
          <w:sz w:val="24"/>
          <w:szCs w:val="24"/>
        </w:rPr>
        <w:t xml:space="preserve">A könyvtár dolgozói – </w:t>
      </w:r>
      <w:r w:rsidR="0052488B" w:rsidRPr="00F05D85">
        <w:rPr>
          <w:rFonts w:asciiTheme="majorHAnsi" w:hAnsiTheme="majorHAnsi"/>
          <w:sz w:val="24"/>
          <w:szCs w:val="24"/>
        </w:rPr>
        <w:t xml:space="preserve">könyvtárunk esetében a </w:t>
      </w:r>
      <w:r w:rsidR="0052488B" w:rsidRPr="001930C1">
        <w:rPr>
          <w:rFonts w:asciiTheme="majorHAnsi" w:hAnsiTheme="majorHAnsi"/>
          <w:sz w:val="24"/>
          <w:szCs w:val="24"/>
          <w:highlight w:val="yellow"/>
        </w:rPr>
        <w:t xml:space="preserve">munkáltatói jogokat </w:t>
      </w:r>
      <w:proofErr w:type="spellStart"/>
      <w:r w:rsidR="001930C1" w:rsidRPr="001930C1">
        <w:rPr>
          <w:rFonts w:asciiTheme="majorHAnsi" w:hAnsiTheme="majorHAnsi"/>
          <w:sz w:val="24"/>
          <w:szCs w:val="24"/>
          <w:highlight w:val="yellow"/>
        </w:rPr>
        <w:t>Balatonfőkajári</w:t>
      </w:r>
      <w:proofErr w:type="spellEnd"/>
      <w:r w:rsidR="001930C1" w:rsidRPr="001930C1">
        <w:rPr>
          <w:rFonts w:asciiTheme="majorHAnsi" w:hAnsiTheme="majorHAnsi"/>
          <w:sz w:val="24"/>
          <w:szCs w:val="24"/>
          <w:highlight w:val="yellow"/>
        </w:rPr>
        <w:t xml:space="preserve"> Község</w:t>
      </w:r>
      <w:r w:rsidR="0052488B" w:rsidRPr="001930C1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="001930C1" w:rsidRPr="001930C1">
        <w:rPr>
          <w:rFonts w:asciiTheme="majorHAnsi" w:hAnsiTheme="majorHAnsi"/>
          <w:sz w:val="24"/>
          <w:szCs w:val="24"/>
          <w:highlight w:val="yellow"/>
        </w:rPr>
        <w:t>P</w:t>
      </w:r>
      <w:r w:rsidR="0052488B" w:rsidRPr="001930C1">
        <w:rPr>
          <w:rFonts w:asciiTheme="majorHAnsi" w:hAnsiTheme="majorHAnsi"/>
          <w:sz w:val="24"/>
          <w:szCs w:val="24"/>
          <w:highlight w:val="yellow"/>
        </w:rPr>
        <w:t>olgármestere gyakorolja</w:t>
      </w:r>
      <w:r w:rsidR="0052488B" w:rsidRPr="00F05D85">
        <w:rPr>
          <w:rFonts w:asciiTheme="majorHAnsi" w:hAnsiTheme="majorHAnsi"/>
          <w:sz w:val="24"/>
          <w:szCs w:val="24"/>
        </w:rPr>
        <w:t>. Személyes adataikat az önkormányzat kezeli.</w:t>
      </w:r>
    </w:p>
    <w:p w:rsidR="00D31F35" w:rsidRPr="00F05D85" w:rsidRDefault="00D31F35" w:rsidP="00F05D8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05D85">
        <w:rPr>
          <w:rFonts w:asciiTheme="majorHAnsi" w:hAnsiTheme="majorHAnsi"/>
          <w:sz w:val="24"/>
          <w:szCs w:val="24"/>
        </w:rPr>
        <w:t>Könyvtárhasználók, beiratkozott olvasók</w:t>
      </w:r>
    </w:p>
    <w:p w:rsidR="00D31F35" w:rsidRPr="00F05D85" w:rsidRDefault="00D31F35" w:rsidP="00F05D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1F35" w:rsidRPr="00330111" w:rsidRDefault="00330111" w:rsidP="00F05D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30111">
        <w:rPr>
          <w:rFonts w:asciiTheme="majorHAnsi" w:hAnsiTheme="majorHAnsi"/>
          <w:b/>
          <w:sz w:val="24"/>
          <w:szCs w:val="24"/>
        </w:rPr>
        <w:t>Kezelt adatok köre</w:t>
      </w:r>
      <w:r w:rsidR="00527945" w:rsidRPr="00330111">
        <w:rPr>
          <w:rFonts w:asciiTheme="majorHAnsi" w:hAnsiTheme="majorHAnsi"/>
          <w:b/>
          <w:sz w:val="24"/>
          <w:szCs w:val="24"/>
        </w:rPr>
        <w:t>:</w:t>
      </w:r>
    </w:p>
    <w:p w:rsidR="00D31F35" w:rsidRPr="00F05D85" w:rsidRDefault="00D31F35" w:rsidP="00F05D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30111" w:rsidRDefault="006F3D81" w:rsidP="00F05D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05D85">
        <w:rPr>
          <w:rFonts w:asciiTheme="majorHAnsi" w:hAnsiTheme="majorHAnsi"/>
          <w:sz w:val="24"/>
          <w:szCs w:val="24"/>
        </w:rPr>
        <w:t xml:space="preserve">Könyvtárunk a könyvtári beiratkozáshoz kapcsolódóan a 1997. évi CXL törvényhez igazodva kötelezően gyűjti a </w:t>
      </w:r>
      <w:r w:rsidRPr="00330111">
        <w:rPr>
          <w:rFonts w:asciiTheme="majorHAnsi" w:hAnsiTheme="majorHAnsi"/>
          <w:b/>
          <w:sz w:val="24"/>
          <w:szCs w:val="24"/>
        </w:rPr>
        <w:t>természetes személyazonosító adatok</w:t>
      </w:r>
      <w:r w:rsidRPr="00F05D85">
        <w:rPr>
          <w:rFonts w:asciiTheme="majorHAnsi" w:hAnsiTheme="majorHAnsi"/>
          <w:sz w:val="24"/>
          <w:szCs w:val="24"/>
        </w:rPr>
        <w:t>at:</w:t>
      </w:r>
    </w:p>
    <w:p w:rsidR="00D31F35" w:rsidRPr="00330111" w:rsidRDefault="006F3D81" w:rsidP="0033011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30111">
        <w:rPr>
          <w:rFonts w:asciiTheme="majorHAnsi" w:hAnsiTheme="majorHAnsi"/>
          <w:sz w:val="24"/>
          <w:szCs w:val="24"/>
        </w:rPr>
        <w:t>név (születési név is)</w:t>
      </w:r>
    </w:p>
    <w:p w:rsidR="006F3D81" w:rsidRPr="00F05D85" w:rsidRDefault="006F3D81" w:rsidP="00F05D8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05D85">
        <w:rPr>
          <w:rFonts w:asciiTheme="majorHAnsi" w:hAnsiTheme="majorHAnsi"/>
          <w:sz w:val="24"/>
          <w:szCs w:val="24"/>
        </w:rPr>
        <w:t>születési hely és idő</w:t>
      </w:r>
    </w:p>
    <w:p w:rsidR="006F3D81" w:rsidRPr="00F05D85" w:rsidRDefault="006F3D81" w:rsidP="00F05D8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05D85">
        <w:rPr>
          <w:rFonts w:asciiTheme="majorHAnsi" w:hAnsiTheme="majorHAnsi"/>
          <w:sz w:val="24"/>
          <w:szCs w:val="24"/>
        </w:rPr>
        <w:t>édesanyja neve</w:t>
      </w:r>
    </w:p>
    <w:p w:rsidR="006F3D81" w:rsidRPr="00F05D85" w:rsidRDefault="006F3D81" w:rsidP="00F05D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F05D85">
        <w:rPr>
          <w:rFonts w:asciiTheme="majorHAnsi" w:hAnsiTheme="majorHAnsi"/>
          <w:sz w:val="24"/>
          <w:szCs w:val="24"/>
        </w:rPr>
        <w:t xml:space="preserve">és az állandó </w:t>
      </w:r>
      <w:r w:rsidRPr="00330111">
        <w:rPr>
          <w:rFonts w:asciiTheme="majorHAnsi" w:hAnsiTheme="majorHAnsi"/>
          <w:b/>
          <w:sz w:val="24"/>
          <w:szCs w:val="24"/>
        </w:rPr>
        <w:t>lakcím</w:t>
      </w:r>
      <w:r w:rsidRPr="00F05D85">
        <w:rPr>
          <w:rFonts w:asciiTheme="majorHAnsi" w:hAnsiTheme="majorHAnsi"/>
          <w:sz w:val="24"/>
          <w:szCs w:val="24"/>
        </w:rPr>
        <w:t>et (amennyiben van : tartózkodási cím)</w:t>
      </w:r>
    </w:p>
    <w:p w:rsidR="006F3D81" w:rsidRPr="00F05D85" w:rsidRDefault="006F3D81" w:rsidP="00C75706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F05D85">
        <w:rPr>
          <w:rFonts w:asciiTheme="majorHAnsi" w:hAnsiTheme="majorHAnsi"/>
          <w:sz w:val="24"/>
          <w:szCs w:val="24"/>
        </w:rPr>
        <w:t>Az adatokat beiratkozáskor érvényes dokumentumokkal (személyi igazolvány</w:t>
      </w:r>
      <w:r w:rsidR="00330111">
        <w:rPr>
          <w:rFonts w:asciiTheme="majorHAnsi" w:hAnsiTheme="majorHAnsi"/>
          <w:sz w:val="24"/>
          <w:szCs w:val="24"/>
        </w:rPr>
        <w:t xml:space="preserve"> </w:t>
      </w:r>
      <w:r w:rsidRPr="00F05D85">
        <w:rPr>
          <w:rFonts w:asciiTheme="majorHAnsi" w:hAnsiTheme="majorHAnsi"/>
          <w:sz w:val="24"/>
          <w:szCs w:val="24"/>
        </w:rPr>
        <w:t>/</w:t>
      </w:r>
      <w:r w:rsidR="00330111">
        <w:rPr>
          <w:rFonts w:asciiTheme="majorHAnsi" w:hAnsiTheme="majorHAnsi"/>
          <w:sz w:val="24"/>
          <w:szCs w:val="24"/>
        </w:rPr>
        <w:t xml:space="preserve"> </w:t>
      </w:r>
      <w:r w:rsidRPr="00F05D85">
        <w:rPr>
          <w:rFonts w:asciiTheme="majorHAnsi" w:hAnsiTheme="majorHAnsi"/>
          <w:sz w:val="24"/>
          <w:szCs w:val="24"/>
        </w:rPr>
        <w:t>útlevél</w:t>
      </w:r>
      <w:r w:rsidR="00330111">
        <w:rPr>
          <w:rFonts w:asciiTheme="majorHAnsi" w:hAnsiTheme="majorHAnsi"/>
          <w:sz w:val="24"/>
          <w:szCs w:val="24"/>
        </w:rPr>
        <w:t xml:space="preserve"> </w:t>
      </w:r>
      <w:r w:rsidRPr="00F05D85">
        <w:rPr>
          <w:rFonts w:asciiTheme="majorHAnsi" w:hAnsiTheme="majorHAnsi"/>
          <w:sz w:val="24"/>
          <w:szCs w:val="24"/>
        </w:rPr>
        <w:t>/</w:t>
      </w:r>
      <w:r w:rsidR="00330111">
        <w:rPr>
          <w:rFonts w:asciiTheme="majorHAnsi" w:hAnsiTheme="majorHAnsi"/>
          <w:sz w:val="24"/>
          <w:szCs w:val="24"/>
        </w:rPr>
        <w:t xml:space="preserve"> </w:t>
      </w:r>
      <w:r w:rsidRPr="00F05D85">
        <w:rPr>
          <w:rFonts w:asciiTheme="majorHAnsi" w:hAnsiTheme="majorHAnsi"/>
          <w:sz w:val="24"/>
          <w:szCs w:val="24"/>
        </w:rPr>
        <w:t>jogosítvány</w:t>
      </w:r>
      <w:r w:rsidR="001851EF" w:rsidRPr="00F05D85">
        <w:rPr>
          <w:rFonts w:asciiTheme="majorHAnsi" w:hAnsiTheme="majorHAnsi"/>
          <w:sz w:val="24"/>
          <w:szCs w:val="24"/>
        </w:rPr>
        <w:t xml:space="preserve"> és lakcímkártya) igazolni kell.</w:t>
      </w:r>
    </w:p>
    <w:p w:rsidR="001851EF" w:rsidRPr="00F05D85" w:rsidRDefault="001851EF" w:rsidP="0033011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F05D85">
        <w:rPr>
          <w:rFonts w:asciiTheme="majorHAnsi" w:hAnsiTheme="majorHAnsi"/>
          <w:sz w:val="24"/>
          <w:szCs w:val="24"/>
        </w:rPr>
        <w:t>A könyvtár</w:t>
      </w:r>
      <w:r w:rsidR="00C75706">
        <w:rPr>
          <w:rFonts w:asciiTheme="majorHAnsi" w:hAnsiTheme="majorHAnsi"/>
          <w:sz w:val="24"/>
          <w:szCs w:val="24"/>
        </w:rPr>
        <w:t>,</w:t>
      </w:r>
      <w:r w:rsidRPr="00F05D85">
        <w:rPr>
          <w:rFonts w:asciiTheme="majorHAnsi" w:hAnsiTheme="majorHAnsi"/>
          <w:sz w:val="24"/>
          <w:szCs w:val="24"/>
        </w:rPr>
        <w:t xml:space="preserve"> a kulturális törvény és más jogszabályok</w:t>
      </w:r>
      <w:r w:rsidR="00C75706">
        <w:rPr>
          <w:rFonts w:asciiTheme="majorHAnsi" w:hAnsiTheme="majorHAnsi"/>
          <w:sz w:val="24"/>
          <w:szCs w:val="24"/>
        </w:rPr>
        <w:t>,</w:t>
      </w:r>
      <w:r w:rsidRPr="00F05D85">
        <w:rPr>
          <w:rFonts w:asciiTheme="majorHAnsi" w:hAnsiTheme="majorHAnsi"/>
          <w:sz w:val="24"/>
          <w:szCs w:val="24"/>
        </w:rPr>
        <w:t xml:space="preserve"> illetve a fenntartó döntése </w:t>
      </w:r>
      <w:r w:rsidR="00677C53" w:rsidRPr="00F05D85">
        <w:rPr>
          <w:rFonts w:asciiTheme="majorHAnsi" w:hAnsiTheme="majorHAnsi"/>
          <w:sz w:val="24"/>
          <w:szCs w:val="24"/>
        </w:rPr>
        <w:t>szerint</w:t>
      </w:r>
      <w:r w:rsidRPr="00F05D85">
        <w:rPr>
          <w:rFonts w:asciiTheme="majorHAnsi" w:hAnsiTheme="majorHAnsi"/>
          <w:sz w:val="24"/>
          <w:szCs w:val="24"/>
        </w:rPr>
        <w:t xml:space="preserve"> kedvezményeket</w:t>
      </w:r>
      <w:r w:rsidR="000F7ECC" w:rsidRPr="00F05D85">
        <w:rPr>
          <w:rFonts w:asciiTheme="majorHAnsi" w:hAnsiTheme="majorHAnsi"/>
          <w:sz w:val="24"/>
          <w:szCs w:val="24"/>
        </w:rPr>
        <w:t xml:space="preserve"> határoz meg életkor, illetve társadalmi </w:t>
      </w:r>
      <w:r w:rsidR="00677C53" w:rsidRPr="00F05D85">
        <w:rPr>
          <w:rFonts w:asciiTheme="majorHAnsi" w:hAnsiTheme="majorHAnsi"/>
          <w:sz w:val="24"/>
          <w:szCs w:val="24"/>
        </w:rPr>
        <w:t xml:space="preserve">helyzet (nyugdíjas, munkanélküli, háztartásbeli, stb.) alapján. A kedvezmény igénybe vételéhez a beiratkozónak </w:t>
      </w:r>
      <w:r w:rsidR="00900E64" w:rsidRPr="00F05D85">
        <w:rPr>
          <w:rFonts w:asciiTheme="majorHAnsi" w:hAnsiTheme="majorHAnsi"/>
          <w:sz w:val="24"/>
          <w:szCs w:val="24"/>
        </w:rPr>
        <w:t>ezt igazolnia kell</w:t>
      </w:r>
      <w:r w:rsidR="00677C53" w:rsidRPr="00F05D85">
        <w:rPr>
          <w:rFonts w:asciiTheme="majorHAnsi" w:hAnsiTheme="majorHAnsi"/>
          <w:sz w:val="24"/>
          <w:szCs w:val="24"/>
        </w:rPr>
        <w:t xml:space="preserve">. Ez az információ a beiratkozási díj mértékének megállapításához szükséges. 2018. május 25-től </w:t>
      </w:r>
      <w:r w:rsidR="00BC78DE" w:rsidRPr="00F05D85">
        <w:rPr>
          <w:rFonts w:asciiTheme="majorHAnsi" w:hAnsiTheme="majorHAnsi"/>
          <w:sz w:val="24"/>
          <w:szCs w:val="24"/>
        </w:rPr>
        <w:t xml:space="preserve">az ilyen adatot </w:t>
      </w:r>
      <w:r w:rsidR="00677C53" w:rsidRPr="00F05D85">
        <w:rPr>
          <w:rFonts w:asciiTheme="majorHAnsi" w:hAnsiTheme="majorHAnsi"/>
          <w:sz w:val="24"/>
          <w:szCs w:val="24"/>
        </w:rPr>
        <w:t>nem tároljuk. Az adatszolgáltatás megtagadható.</w:t>
      </w:r>
    </w:p>
    <w:p w:rsidR="00677C53" w:rsidRPr="00F05D85" w:rsidRDefault="00677C53" w:rsidP="00F05D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05D85">
        <w:rPr>
          <w:rFonts w:asciiTheme="majorHAnsi" w:hAnsiTheme="majorHAnsi"/>
          <w:sz w:val="24"/>
          <w:szCs w:val="24"/>
        </w:rPr>
        <w:t>Könyvtárunk egyes szolgáltatásainak</w:t>
      </w:r>
      <w:r w:rsidR="005755B2" w:rsidRPr="00F05D85">
        <w:rPr>
          <w:rFonts w:asciiTheme="majorHAnsi" w:hAnsiTheme="majorHAnsi"/>
          <w:sz w:val="24"/>
          <w:szCs w:val="24"/>
        </w:rPr>
        <w:t xml:space="preserve"> (előjegyzés, könyvtárközi kölcsönzés, </w:t>
      </w:r>
      <w:r w:rsidR="00863A82" w:rsidRPr="00F05D85">
        <w:rPr>
          <w:rFonts w:asciiTheme="majorHAnsi" w:hAnsiTheme="majorHAnsi"/>
          <w:sz w:val="24"/>
          <w:szCs w:val="24"/>
        </w:rPr>
        <w:t xml:space="preserve">könyv házhoz szállítás, </w:t>
      </w:r>
      <w:r w:rsidR="005755B2" w:rsidRPr="00F05D85">
        <w:rPr>
          <w:rFonts w:asciiTheme="majorHAnsi" w:hAnsiTheme="majorHAnsi"/>
          <w:sz w:val="24"/>
          <w:szCs w:val="24"/>
        </w:rPr>
        <w:t>stb.)</w:t>
      </w:r>
      <w:r w:rsidRPr="00F05D85">
        <w:rPr>
          <w:rFonts w:asciiTheme="majorHAnsi" w:hAnsiTheme="majorHAnsi"/>
          <w:sz w:val="24"/>
          <w:szCs w:val="24"/>
        </w:rPr>
        <w:t xml:space="preserve"> igénybe vételéhez</w:t>
      </w:r>
      <w:r w:rsidR="005755B2" w:rsidRPr="00F05D85">
        <w:rPr>
          <w:rFonts w:asciiTheme="majorHAnsi" w:hAnsiTheme="majorHAnsi"/>
          <w:sz w:val="24"/>
          <w:szCs w:val="24"/>
        </w:rPr>
        <w:t xml:space="preserve">, megvalósításához szükséges az olvasó elérhetőségének megadása (e-mail cím, telefonszám, közösségi oldalon való elérhetőség, stb.). Az </w:t>
      </w:r>
      <w:r w:rsidR="005755B2" w:rsidRPr="00F05D85">
        <w:rPr>
          <w:rFonts w:asciiTheme="majorHAnsi" w:hAnsiTheme="majorHAnsi"/>
          <w:sz w:val="24"/>
          <w:szCs w:val="24"/>
        </w:rPr>
        <w:lastRenderedPageBreak/>
        <w:t xml:space="preserve">adatszolgáltatás megtagadható, illetve bármikor visszavonható. Az elérhetőség megadásával az olvasó feljogosítja a könyvtárat a könyvtári </w:t>
      </w:r>
      <w:r w:rsidR="0084342F" w:rsidRPr="00F05D85">
        <w:rPr>
          <w:rFonts w:asciiTheme="majorHAnsi" w:hAnsiTheme="majorHAnsi"/>
          <w:sz w:val="24"/>
          <w:szCs w:val="24"/>
        </w:rPr>
        <w:t>szolgáltatásokhoz kapcsolódó</w:t>
      </w:r>
      <w:r w:rsidR="005755B2" w:rsidRPr="00F05D85">
        <w:rPr>
          <w:rFonts w:asciiTheme="majorHAnsi" w:hAnsiTheme="majorHAnsi"/>
          <w:sz w:val="24"/>
          <w:szCs w:val="24"/>
        </w:rPr>
        <w:t xml:space="preserve"> kapcsolattartásra.</w:t>
      </w:r>
    </w:p>
    <w:p w:rsidR="005755B2" w:rsidRPr="00F05D85" w:rsidRDefault="005755B2" w:rsidP="00F05D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755B2" w:rsidRPr="00330111" w:rsidRDefault="005755B2" w:rsidP="00F05D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30111">
        <w:rPr>
          <w:rFonts w:asciiTheme="majorHAnsi" w:hAnsiTheme="majorHAnsi"/>
          <w:b/>
          <w:sz w:val="24"/>
          <w:szCs w:val="24"/>
        </w:rPr>
        <w:t>Az olvasói adatok kezelése</w:t>
      </w:r>
      <w:r w:rsidR="009046D1">
        <w:rPr>
          <w:rFonts w:asciiTheme="majorHAnsi" w:hAnsiTheme="majorHAnsi"/>
          <w:b/>
          <w:sz w:val="24"/>
          <w:szCs w:val="24"/>
        </w:rPr>
        <w:t>:</w:t>
      </w:r>
    </w:p>
    <w:p w:rsidR="005755B2" w:rsidRPr="00F05D85" w:rsidRDefault="005755B2" w:rsidP="00F05D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755B2" w:rsidRPr="00F05D85" w:rsidRDefault="005755B2" w:rsidP="00F05D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05D85">
        <w:rPr>
          <w:rFonts w:asciiTheme="majorHAnsi" w:hAnsiTheme="majorHAnsi"/>
          <w:sz w:val="24"/>
          <w:szCs w:val="24"/>
        </w:rPr>
        <w:t>Könyvtárunk papír alapon és számítógépes adatbázisban is kezel olvasó</w:t>
      </w:r>
      <w:r w:rsidR="00BA5FA0" w:rsidRPr="00F05D85">
        <w:rPr>
          <w:rFonts w:asciiTheme="majorHAnsi" w:hAnsiTheme="majorHAnsi"/>
          <w:sz w:val="24"/>
          <w:szCs w:val="24"/>
        </w:rPr>
        <w:t>i adatokat</w:t>
      </w:r>
      <w:r w:rsidR="002869C1" w:rsidRPr="00F05D85">
        <w:rPr>
          <w:rFonts w:asciiTheme="majorHAnsi" w:hAnsiTheme="majorHAnsi"/>
          <w:sz w:val="24"/>
          <w:szCs w:val="24"/>
        </w:rPr>
        <w:t>.</w:t>
      </w:r>
    </w:p>
    <w:p w:rsidR="00BA5FA0" w:rsidRPr="00F05D85" w:rsidRDefault="00BA5FA0" w:rsidP="00F05D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A5FA0" w:rsidRPr="00F05D85" w:rsidRDefault="00BA5FA0" w:rsidP="009046D1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9046D1">
        <w:rPr>
          <w:rFonts w:asciiTheme="majorHAnsi" w:hAnsiTheme="majorHAnsi"/>
          <w:sz w:val="24"/>
          <w:szCs w:val="24"/>
          <w:u w:val="single"/>
        </w:rPr>
        <w:t>Papír alapú nyilvántartások</w:t>
      </w:r>
      <w:r w:rsidRPr="00F05D85">
        <w:rPr>
          <w:rFonts w:asciiTheme="majorHAnsi" w:hAnsiTheme="majorHAnsi"/>
          <w:sz w:val="24"/>
          <w:szCs w:val="24"/>
        </w:rPr>
        <w:t>:</w:t>
      </w:r>
    </w:p>
    <w:p w:rsidR="00BA5FA0" w:rsidRPr="00F05D85" w:rsidRDefault="00B03CBB" w:rsidP="009046D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046D1">
        <w:rPr>
          <w:rFonts w:asciiTheme="majorHAnsi" w:hAnsiTheme="majorHAnsi"/>
          <w:i/>
          <w:sz w:val="24"/>
          <w:szCs w:val="24"/>
        </w:rPr>
        <w:t>Olvasói törzsszám nyilvántartó</w:t>
      </w:r>
      <w:r w:rsidRPr="00F05D85">
        <w:rPr>
          <w:rFonts w:asciiTheme="majorHAnsi" w:hAnsiTheme="majorHAnsi"/>
          <w:sz w:val="24"/>
          <w:szCs w:val="24"/>
        </w:rPr>
        <w:t>: Tartalmazza a törzsszámot, az olvasó természetes személyi adatait, lakcímét, személyigazolvány számát – ez utóbbit 2018. május 25-től nem gyűjtjük, az adat kérésre visszamenőleg törlendő.</w:t>
      </w:r>
    </w:p>
    <w:p w:rsidR="002869C1" w:rsidRPr="00F05D85" w:rsidRDefault="002869C1" w:rsidP="009046D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046D1">
        <w:rPr>
          <w:rFonts w:asciiTheme="majorHAnsi" w:hAnsiTheme="majorHAnsi"/>
          <w:i/>
          <w:sz w:val="24"/>
          <w:szCs w:val="24"/>
        </w:rPr>
        <w:t>Olvasói kölcsönző t</w:t>
      </w:r>
      <w:r w:rsidR="00856172">
        <w:rPr>
          <w:rFonts w:asciiTheme="majorHAnsi" w:hAnsiTheme="majorHAnsi"/>
          <w:i/>
          <w:sz w:val="24"/>
          <w:szCs w:val="24"/>
        </w:rPr>
        <w:t>asa</w:t>
      </w:r>
      <w:r w:rsidRPr="009046D1">
        <w:rPr>
          <w:rFonts w:asciiTheme="majorHAnsi" w:hAnsiTheme="majorHAnsi"/>
          <w:i/>
          <w:sz w:val="24"/>
          <w:szCs w:val="24"/>
        </w:rPr>
        <w:t>k</w:t>
      </w:r>
      <w:r w:rsidRPr="00F05D85">
        <w:rPr>
          <w:rFonts w:asciiTheme="majorHAnsi" w:hAnsiTheme="majorHAnsi"/>
          <w:sz w:val="24"/>
          <w:szCs w:val="24"/>
        </w:rPr>
        <w:t>: Tartalmazza az olvasó törzsszámát, természetes személyazonosító adatait, lakcímét, a beiratkozás érvényességét és aláírásával igazolva a könyvtár szabályainak elfogadását. Tartalmazhatja a foglalkozását, személyigazolvány számát, elérhetőségét</w:t>
      </w:r>
      <w:r w:rsidR="008C4B3C" w:rsidRPr="00F05D85">
        <w:rPr>
          <w:rFonts w:asciiTheme="majorHAnsi" w:hAnsiTheme="majorHAnsi"/>
          <w:sz w:val="24"/>
          <w:szCs w:val="24"/>
        </w:rPr>
        <w:t>. Az utóbbi adatok nem kötelezőek, megtagadhatók</w:t>
      </w:r>
    </w:p>
    <w:p w:rsidR="003E3FB6" w:rsidRPr="00F05D85" w:rsidRDefault="003E3FB6" w:rsidP="009046D1">
      <w:pPr>
        <w:pStyle w:val="Listaszerbekezds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05D85">
        <w:rPr>
          <w:rFonts w:asciiTheme="majorHAnsi" w:hAnsiTheme="majorHAnsi"/>
          <w:sz w:val="24"/>
          <w:szCs w:val="24"/>
        </w:rPr>
        <w:t>Elhalálozás, elköltözés bejelentése</w:t>
      </w:r>
      <w:r w:rsidR="008C2F20" w:rsidRPr="00F05D85">
        <w:rPr>
          <w:rFonts w:asciiTheme="majorHAnsi" w:hAnsiTheme="majorHAnsi"/>
          <w:sz w:val="24"/>
          <w:szCs w:val="24"/>
        </w:rPr>
        <w:t>, a könyvtári tagság olvasói kérésre való megszüntetése</w:t>
      </w:r>
      <w:r w:rsidRPr="00F05D85">
        <w:rPr>
          <w:rFonts w:asciiTheme="majorHAnsi" w:hAnsiTheme="majorHAnsi"/>
          <w:sz w:val="24"/>
          <w:szCs w:val="24"/>
        </w:rPr>
        <w:t xml:space="preserve"> (tartozások rendezése ut</w:t>
      </w:r>
      <w:r w:rsidR="008C2F20" w:rsidRPr="00F05D85">
        <w:rPr>
          <w:rFonts w:asciiTheme="majorHAnsi" w:hAnsiTheme="majorHAnsi"/>
          <w:sz w:val="24"/>
          <w:szCs w:val="24"/>
        </w:rPr>
        <w:t>án) esetén az olvasó minden adatát töröljük a papír alapú nyilvántartásokból, illetve a kölcsönző t</w:t>
      </w:r>
      <w:r w:rsidR="00856172">
        <w:rPr>
          <w:rFonts w:asciiTheme="majorHAnsi" w:hAnsiTheme="majorHAnsi"/>
          <w:sz w:val="24"/>
          <w:szCs w:val="24"/>
        </w:rPr>
        <w:t>asa</w:t>
      </w:r>
      <w:r w:rsidR="008C2F20" w:rsidRPr="00F05D85">
        <w:rPr>
          <w:rFonts w:asciiTheme="majorHAnsi" w:hAnsiTheme="majorHAnsi"/>
          <w:sz w:val="24"/>
          <w:szCs w:val="24"/>
        </w:rPr>
        <w:t>kot fizikailag megsemmisítjük. A felszabadult olvasói törzsszám újra felhasználható.</w:t>
      </w:r>
    </w:p>
    <w:p w:rsidR="008C2F20" w:rsidRPr="00F05D85" w:rsidRDefault="003E3FB6" w:rsidP="009046D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046D1">
        <w:rPr>
          <w:rFonts w:asciiTheme="majorHAnsi" w:hAnsiTheme="majorHAnsi"/>
          <w:i/>
          <w:sz w:val="24"/>
          <w:szCs w:val="24"/>
        </w:rPr>
        <w:t>Éves beiratkozási napló</w:t>
      </w:r>
      <w:r w:rsidRPr="00F05D85">
        <w:rPr>
          <w:rFonts w:asciiTheme="majorHAnsi" w:hAnsiTheme="majorHAnsi"/>
          <w:sz w:val="24"/>
          <w:szCs w:val="24"/>
        </w:rPr>
        <w:t>: Tartalmazza az olvasó törzsszámát, nemét, nevét, életkorát, foglalkozását. Ily módon a napló statisztikai adatokat is rögzít. A foglalkozásra vonatkozó adatokat 2018. május 25-től nem gyűjtjük. Az adat kérésre visszamenőleg törlendő. A beiratkozási napló adatait kizárólag statisztikai céllal hasznosítjuk, az adatot a személyre vonatkozó információktól be</w:t>
      </w:r>
      <w:r w:rsidR="008C2F20" w:rsidRPr="00F05D85">
        <w:rPr>
          <w:rFonts w:asciiTheme="majorHAnsi" w:hAnsiTheme="majorHAnsi"/>
          <w:sz w:val="24"/>
          <w:szCs w:val="24"/>
        </w:rPr>
        <w:t>azonosíthatatlanul elválasztva.</w:t>
      </w:r>
    </w:p>
    <w:p w:rsidR="002A1872" w:rsidRPr="00F05D85" w:rsidRDefault="002A1872" w:rsidP="009046D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046D1">
        <w:rPr>
          <w:rFonts w:asciiTheme="majorHAnsi" w:hAnsiTheme="majorHAnsi"/>
          <w:i/>
          <w:sz w:val="24"/>
          <w:szCs w:val="24"/>
        </w:rPr>
        <w:t>Könyvtárközi kérőlap</w:t>
      </w:r>
      <w:r w:rsidR="009046D1">
        <w:rPr>
          <w:rFonts w:asciiTheme="majorHAnsi" w:hAnsiTheme="majorHAnsi"/>
          <w:sz w:val="24"/>
          <w:szCs w:val="24"/>
        </w:rPr>
        <w:t xml:space="preserve"> és a </w:t>
      </w:r>
      <w:r w:rsidR="009046D1" w:rsidRPr="009046D1">
        <w:rPr>
          <w:rFonts w:asciiTheme="majorHAnsi" w:hAnsiTheme="majorHAnsi"/>
          <w:i/>
          <w:sz w:val="24"/>
          <w:szCs w:val="24"/>
        </w:rPr>
        <w:t>könyv házhoz szállítás kísérőjegyzéke</w:t>
      </w:r>
      <w:r w:rsidR="003173E8" w:rsidRPr="00F05D85">
        <w:rPr>
          <w:rFonts w:asciiTheme="majorHAnsi" w:hAnsiTheme="majorHAnsi"/>
          <w:sz w:val="24"/>
          <w:szCs w:val="24"/>
        </w:rPr>
        <w:t>: Tartalmazza az olvasó nevét, lakcímét, elérhetőségét.</w:t>
      </w:r>
    </w:p>
    <w:p w:rsidR="003E3FB6" w:rsidRPr="00F05D85" w:rsidRDefault="003E3FB6" w:rsidP="009046D1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F05D85">
        <w:rPr>
          <w:rFonts w:asciiTheme="majorHAnsi" w:hAnsiTheme="majorHAnsi"/>
          <w:sz w:val="24"/>
          <w:szCs w:val="24"/>
        </w:rPr>
        <w:t>A</w:t>
      </w:r>
      <w:r w:rsidR="002A1872" w:rsidRPr="00F05D85">
        <w:rPr>
          <w:rFonts w:asciiTheme="majorHAnsi" w:hAnsiTheme="majorHAnsi"/>
          <w:sz w:val="24"/>
          <w:szCs w:val="24"/>
        </w:rPr>
        <w:t xml:space="preserve"> </w:t>
      </w:r>
      <w:r w:rsidR="003173E8" w:rsidRPr="00F05D85">
        <w:rPr>
          <w:rFonts w:asciiTheme="majorHAnsi" w:hAnsiTheme="majorHAnsi"/>
          <w:sz w:val="24"/>
          <w:szCs w:val="24"/>
        </w:rPr>
        <w:t xml:space="preserve">beiratkozási </w:t>
      </w:r>
      <w:r w:rsidR="002A1872" w:rsidRPr="00F05D85">
        <w:rPr>
          <w:rFonts w:asciiTheme="majorHAnsi" w:hAnsiTheme="majorHAnsi"/>
          <w:sz w:val="24"/>
          <w:szCs w:val="24"/>
        </w:rPr>
        <w:t xml:space="preserve">naplót </w:t>
      </w:r>
      <w:r w:rsidR="003173E8" w:rsidRPr="00F05D85">
        <w:rPr>
          <w:rFonts w:asciiTheme="majorHAnsi" w:hAnsiTheme="majorHAnsi"/>
          <w:sz w:val="24"/>
          <w:szCs w:val="24"/>
        </w:rPr>
        <w:t xml:space="preserve">és a kérőlapokat </w:t>
      </w:r>
      <w:r w:rsidR="002A1872" w:rsidRPr="00F05D85">
        <w:rPr>
          <w:rFonts w:asciiTheme="majorHAnsi" w:hAnsiTheme="majorHAnsi"/>
          <w:sz w:val="24"/>
          <w:szCs w:val="24"/>
        </w:rPr>
        <w:t xml:space="preserve">a következő év március </w:t>
      </w:r>
      <w:r w:rsidRPr="00F05D85">
        <w:rPr>
          <w:rFonts w:asciiTheme="majorHAnsi" w:hAnsiTheme="majorHAnsi"/>
          <w:sz w:val="24"/>
          <w:szCs w:val="24"/>
        </w:rPr>
        <w:t>1-ig</w:t>
      </w:r>
      <w:r w:rsidR="002A1872" w:rsidRPr="00F05D85">
        <w:rPr>
          <w:rFonts w:asciiTheme="majorHAnsi" w:hAnsiTheme="majorHAnsi"/>
          <w:sz w:val="24"/>
          <w:szCs w:val="24"/>
        </w:rPr>
        <w:t xml:space="preserve"> (az éves statisztikai jelentés leadása után)</w:t>
      </w:r>
      <w:r w:rsidRPr="00F05D85">
        <w:rPr>
          <w:rFonts w:asciiTheme="majorHAnsi" w:hAnsiTheme="majorHAnsi"/>
          <w:sz w:val="24"/>
          <w:szCs w:val="24"/>
        </w:rPr>
        <w:t xml:space="preserve"> fizikailag megsemmisítjük.</w:t>
      </w:r>
    </w:p>
    <w:p w:rsidR="000C5237" w:rsidRPr="00F05D85" w:rsidRDefault="000C5237" w:rsidP="009046D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046D1">
        <w:rPr>
          <w:rFonts w:asciiTheme="majorHAnsi" w:hAnsiTheme="majorHAnsi"/>
          <w:i/>
          <w:sz w:val="24"/>
          <w:szCs w:val="24"/>
        </w:rPr>
        <w:t>Jótállói nyilatkozat</w:t>
      </w:r>
      <w:r w:rsidR="00527945" w:rsidRPr="009046D1">
        <w:rPr>
          <w:rFonts w:asciiTheme="majorHAnsi" w:hAnsiTheme="majorHAnsi"/>
          <w:i/>
          <w:sz w:val="24"/>
          <w:szCs w:val="24"/>
        </w:rPr>
        <w:t xml:space="preserve"> és számítógép használati engedély</w:t>
      </w:r>
      <w:r w:rsidRPr="00F05D85">
        <w:rPr>
          <w:rFonts w:asciiTheme="majorHAnsi" w:hAnsiTheme="majorHAnsi"/>
          <w:sz w:val="24"/>
          <w:szCs w:val="24"/>
        </w:rPr>
        <w:t xml:space="preserve">: Tartalmazza a 16. év alatti olvasó természetes személyazonosító adatait, lakcímét, jótállójának ezen adatait és személyigazolványa számát (ez utóbbi adatot 2018. május 25-től nem gyűjtjük) és aláírását. </w:t>
      </w:r>
    </w:p>
    <w:p w:rsidR="000C5237" w:rsidRPr="00F05D85" w:rsidRDefault="000C5237" w:rsidP="009046D1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F05D85">
        <w:rPr>
          <w:rFonts w:asciiTheme="majorHAnsi" w:hAnsiTheme="majorHAnsi"/>
          <w:sz w:val="24"/>
          <w:szCs w:val="24"/>
        </w:rPr>
        <w:t>A 16. év betöltése után a jótállói nyilatkozatot</w:t>
      </w:r>
      <w:r w:rsidR="00527945" w:rsidRPr="00F05D85">
        <w:rPr>
          <w:rFonts w:asciiTheme="majorHAnsi" w:hAnsiTheme="majorHAnsi"/>
          <w:sz w:val="24"/>
          <w:szCs w:val="24"/>
        </w:rPr>
        <w:t xml:space="preserve"> és az engedélyt</w:t>
      </w:r>
      <w:r w:rsidRPr="00F05D85">
        <w:rPr>
          <w:rFonts w:asciiTheme="majorHAnsi" w:hAnsiTheme="majorHAnsi"/>
          <w:sz w:val="24"/>
          <w:szCs w:val="24"/>
        </w:rPr>
        <w:t xml:space="preserve"> fizikailag megsemmisítjük.</w:t>
      </w:r>
    </w:p>
    <w:p w:rsidR="003E3FB6" w:rsidRPr="009046D1" w:rsidRDefault="002A1872" w:rsidP="009046D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9046D1">
        <w:rPr>
          <w:rFonts w:asciiTheme="majorHAnsi" w:hAnsiTheme="majorHAnsi"/>
          <w:sz w:val="24"/>
          <w:szCs w:val="24"/>
          <w:u w:val="single"/>
        </w:rPr>
        <w:t>Adatbázis</w:t>
      </w:r>
    </w:p>
    <w:p w:rsidR="002A1872" w:rsidRPr="00F05D85" w:rsidRDefault="002A1872" w:rsidP="009046D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05D85">
        <w:rPr>
          <w:rFonts w:asciiTheme="majorHAnsi" w:hAnsiTheme="majorHAnsi"/>
          <w:sz w:val="24"/>
          <w:szCs w:val="24"/>
        </w:rPr>
        <w:t>Könyvtárunk a Corvina integrált könyvtári rendszer kölcsönzési moduljában rögzíti és tárolja az olvasók adatait</w:t>
      </w:r>
      <w:r w:rsidR="003173E8" w:rsidRPr="00F05D85">
        <w:rPr>
          <w:rFonts w:asciiTheme="majorHAnsi" w:hAnsiTheme="majorHAnsi"/>
          <w:sz w:val="24"/>
          <w:szCs w:val="24"/>
        </w:rPr>
        <w:t>. A rekord tartalmazza az olvasó törzsszámát (vonalkódját), természetes személyazonosító adatait és címét. Tartalmazhat személyigazolvány számot és elérhetőséget is. Ez utóbbi adatok nem kötelezőek, megtagadhatók.</w:t>
      </w:r>
    </w:p>
    <w:p w:rsidR="003173E8" w:rsidRPr="00F05D85" w:rsidRDefault="003173E8" w:rsidP="009046D1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05D85">
        <w:rPr>
          <w:rFonts w:asciiTheme="majorHAnsi" w:hAnsiTheme="majorHAnsi"/>
          <w:sz w:val="24"/>
          <w:szCs w:val="24"/>
        </w:rPr>
        <w:lastRenderedPageBreak/>
        <w:t>16 év alatti olvasó esetén a rekord tartalmazza jótállójának természetes személyazonosító adatait és lakcímét. A 16. év betöltése után a jótálló adatai törlésre kerülnek.</w:t>
      </w:r>
    </w:p>
    <w:p w:rsidR="003173E8" w:rsidRPr="00F05D85" w:rsidRDefault="003173E8" w:rsidP="009046D1">
      <w:pPr>
        <w:pStyle w:val="Listaszerbekezds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05D85">
        <w:rPr>
          <w:rFonts w:asciiTheme="majorHAnsi" w:hAnsiTheme="majorHAnsi"/>
          <w:sz w:val="24"/>
          <w:szCs w:val="24"/>
        </w:rPr>
        <w:t>Elhalálozás, elköltözés bejelentése, a könyvtári tagság olvasói kérésre való megszüntetése (tartozások rendezése után) esetén az olvasó minden adatát töröljük, illetve felülírjuk az elekt</w:t>
      </w:r>
      <w:r w:rsidR="000C5237" w:rsidRPr="00F05D85">
        <w:rPr>
          <w:rFonts w:asciiTheme="majorHAnsi" w:hAnsiTheme="majorHAnsi"/>
          <w:sz w:val="24"/>
          <w:szCs w:val="24"/>
        </w:rPr>
        <w:t>r</w:t>
      </w:r>
      <w:r w:rsidRPr="00F05D85">
        <w:rPr>
          <w:rFonts w:asciiTheme="majorHAnsi" w:hAnsiTheme="majorHAnsi"/>
          <w:sz w:val="24"/>
          <w:szCs w:val="24"/>
        </w:rPr>
        <w:t>onikus</w:t>
      </w:r>
      <w:r w:rsidR="000C5237" w:rsidRPr="00F05D85">
        <w:rPr>
          <w:rFonts w:asciiTheme="majorHAnsi" w:hAnsiTheme="majorHAnsi"/>
          <w:sz w:val="24"/>
          <w:szCs w:val="24"/>
        </w:rPr>
        <w:t xml:space="preserve"> nyilvántartás</w:t>
      </w:r>
      <w:r w:rsidRPr="00F05D85">
        <w:rPr>
          <w:rFonts w:asciiTheme="majorHAnsi" w:hAnsiTheme="majorHAnsi"/>
          <w:sz w:val="24"/>
          <w:szCs w:val="24"/>
        </w:rPr>
        <w:t>b</w:t>
      </w:r>
      <w:r w:rsidR="000C5237" w:rsidRPr="00F05D85">
        <w:rPr>
          <w:rFonts w:asciiTheme="majorHAnsi" w:hAnsiTheme="majorHAnsi"/>
          <w:sz w:val="24"/>
          <w:szCs w:val="24"/>
        </w:rPr>
        <w:t>an</w:t>
      </w:r>
      <w:r w:rsidRPr="00F05D85">
        <w:rPr>
          <w:rFonts w:asciiTheme="majorHAnsi" w:hAnsiTheme="majorHAnsi"/>
          <w:sz w:val="24"/>
          <w:szCs w:val="24"/>
        </w:rPr>
        <w:t>. A felszabadult olvasói törzsszám újra felhasználható.</w:t>
      </w:r>
    </w:p>
    <w:p w:rsidR="003173E8" w:rsidRPr="00F05D85" w:rsidRDefault="003173E8" w:rsidP="00F05D8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:rsidR="003173E8" w:rsidRPr="00F05D85" w:rsidRDefault="00B97E85" w:rsidP="009046D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9046D1">
        <w:rPr>
          <w:rFonts w:asciiTheme="majorHAnsi" w:hAnsiTheme="majorHAnsi"/>
          <w:sz w:val="24"/>
          <w:szCs w:val="24"/>
          <w:u w:val="single"/>
        </w:rPr>
        <w:t>Adatfeldolgozók</w:t>
      </w:r>
      <w:r w:rsidRPr="00F05D85">
        <w:rPr>
          <w:rFonts w:asciiTheme="majorHAnsi" w:hAnsiTheme="majorHAnsi"/>
          <w:sz w:val="24"/>
          <w:szCs w:val="24"/>
        </w:rPr>
        <w:t>:</w:t>
      </w:r>
    </w:p>
    <w:p w:rsidR="00B97E85" w:rsidRPr="00F05D85" w:rsidRDefault="00B97E85" w:rsidP="00F05D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05D85">
        <w:rPr>
          <w:rFonts w:asciiTheme="majorHAnsi" w:hAnsiTheme="majorHAnsi"/>
          <w:sz w:val="24"/>
          <w:szCs w:val="24"/>
        </w:rPr>
        <w:t>A könyvtári munkafolyamatok során az olvasói adatokat</w:t>
      </w:r>
      <w:r w:rsidR="00F01CF9" w:rsidRPr="00F05D85">
        <w:rPr>
          <w:rFonts w:asciiTheme="majorHAnsi" w:hAnsiTheme="majorHAnsi"/>
          <w:sz w:val="24"/>
          <w:szCs w:val="24"/>
        </w:rPr>
        <w:t xml:space="preserve"> </w:t>
      </w:r>
      <w:r w:rsidR="00F05D85" w:rsidRPr="00F05D85">
        <w:rPr>
          <w:rFonts w:asciiTheme="majorHAnsi" w:hAnsiTheme="majorHAnsi"/>
          <w:sz w:val="24"/>
          <w:szCs w:val="24"/>
        </w:rPr>
        <w:t>a könyvtár</w:t>
      </w:r>
      <w:r w:rsidR="009046D1">
        <w:rPr>
          <w:rFonts w:asciiTheme="majorHAnsi" w:hAnsiTheme="majorHAnsi"/>
          <w:sz w:val="24"/>
          <w:szCs w:val="24"/>
        </w:rPr>
        <w:t xml:space="preserve"> dolgozói</w:t>
      </w:r>
      <w:r w:rsidR="00F05D85" w:rsidRPr="00F05D85">
        <w:rPr>
          <w:rFonts w:asciiTheme="majorHAnsi" w:hAnsiTheme="majorHAnsi"/>
          <w:sz w:val="24"/>
          <w:szCs w:val="24"/>
        </w:rPr>
        <w:t xml:space="preserve"> </w:t>
      </w:r>
      <w:r w:rsidR="00F01CF9" w:rsidRPr="00F05D85">
        <w:rPr>
          <w:rFonts w:asciiTheme="majorHAnsi" w:hAnsiTheme="majorHAnsi"/>
          <w:sz w:val="24"/>
          <w:szCs w:val="24"/>
        </w:rPr>
        <w:t>rögzítik a papír alapú nyilvántartásokba illetve az adatbázisba. Ezeket az adatokat karbantartják, és kizárólag könyvtári munkafolyamatok céljára használják.</w:t>
      </w:r>
    </w:p>
    <w:p w:rsidR="00F01CF9" w:rsidRPr="00F05D85" w:rsidRDefault="00F01CF9" w:rsidP="00F05D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1CF9" w:rsidRPr="009046D1" w:rsidRDefault="00F01CF9" w:rsidP="00C7570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240" w:after="360" w:line="240" w:lineRule="auto"/>
        <w:ind w:left="425" w:hanging="425"/>
        <w:contextualSpacing w:val="0"/>
        <w:jc w:val="both"/>
        <w:rPr>
          <w:rFonts w:asciiTheme="majorHAnsi" w:hAnsiTheme="majorHAnsi"/>
          <w:b/>
          <w:bCs/>
          <w:sz w:val="28"/>
          <w:szCs w:val="28"/>
        </w:rPr>
      </w:pPr>
      <w:r w:rsidRPr="009046D1">
        <w:rPr>
          <w:rFonts w:asciiTheme="majorHAnsi" w:hAnsiTheme="majorHAnsi"/>
          <w:b/>
          <w:bCs/>
          <w:sz w:val="28"/>
          <w:szCs w:val="28"/>
        </w:rPr>
        <w:t>Az adatállomány védelme:</w:t>
      </w:r>
    </w:p>
    <w:p w:rsidR="009046D1" w:rsidRDefault="00F01CF9" w:rsidP="00C7570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75706">
        <w:rPr>
          <w:rFonts w:asciiTheme="majorHAnsi" w:hAnsiTheme="majorHAnsi"/>
          <w:sz w:val="24"/>
          <w:szCs w:val="24"/>
          <w:u w:val="single"/>
        </w:rPr>
        <w:t>Papír alapú nyilvántartások</w:t>
      </w:r>
      <w:r w:rsidRPr="00F05D85">
        <w:rPr>
          <w:rFonts w:asciiTheme="majorHAnsi" w:hAnsiTheme="majorHAnsi"/>
          <w:sz w:val="24"/>
          <w:szCs w:val="24"/>
        </w:rPr>
        <w:t>:</w:t>
      </w:r>
    </w:p>
    <w:p w:rsidR="00F01CF9" w:rsidRPr="00F05D85" w:rsidRDefault="007E1B52" w:rsidP="00C75706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05D85">
        <w:rPr>
          <w:rFonts w:asciiTheme="majorHAnsi" w:hAnsiTheme="majorHAnsi"/>
          <w:sz w:val="24"/>
          <w:szCs w:val="24"/>
        </w:rPr>
        <w:t xml:space="preserve">Tárolásuknál fokozottan ügyelünk arra, hogy jogosulatlan személy ne férjen hozzájuk. Nyitva tartási időn kívül pedig zárt szekrényben, </w:t>
      </w:r>
      <w:r w:rsidR="00900E64" w:rsidRPr="00F05D85">
        <w:rPr>
          <w:rFonts w:asciiTheme="majorHAnsi" w:hAnsiTheme="majorHAnsi"/>
          <w:sz w:val="24"/>
          <w:szCs w:val="24"/>
        </w:rPr>
        <w:t xml:space="preserve">zárt </w:t>
      </w:r>
      <w:r w:rsidRPr="00F05D85">
        <w:rPr>
          <w:rFonts w:asciiTheme="majorHAnsi" w:hAnsiTheme="majorHAnsi"/>
          <w:sz w:val="24"/>
          <w:szCs w:val="24"/>
        </w:rPr>
        <w:t>fiókokban őrizzük.</w:t>
      </w:r>
    </w:p>
    <w:p w:rsidR="009046D1" w:rsidRDefault="007E1B52" w:rsidP="00C7570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75706">
        <w:rPr>
          <w:rFonts w:asciiTheme="majorHAnsi" w:hAnsiTheme="majorHAnsi"/>
          <w:sz w:val="24"/>
          <w:szCs w:val="24"/>
          <w:u w:val="single"/>
        </w:rPr>
        <w:t>Adatbázis</w:t>
      </w:r>
      <w:r w:rsidRPr="00F05D85">
        <w:rPr>
          <w:rFonts w:asciiTheme="majorHAnsi" w:hAnsiTheme="majorHAnsi"/>
          <w:sz w:val="24"/>
          <w:szCs w:val="24"/>
        </w:rPr>
        <w:t>:</w:t>
      </w:r>
    </w:p>
    <w:p w:rsidR="009046D1" w:rsidRDefault="007E1B52" w:rsidP="00C75706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05D85">
        <w:rPr>
          <w:rFonts w:asciiTheme="majorHAnsi" w:hAnsiTheme="majorHAnsi"/>
          <w:sz w:val="24"/>
          <w:szCs w:val="24"/>
        </w:rPr>
        <w:t>Az adatbázis moduljait, így a kölcsönzési adatbázis</w:t>
      </w:r>
      <w:r w:rsidR="00C75706">
        <w:rPr>
          <w:rFonts w:asciiTheme="majorHAnsi" w:hAnsiTheme="majorHAnsi"/>
          <w:sz w:val="24"/>
          <w:szCs w:val="24"/>
        </w:rPr>
        <w:t>t is csak</w:t>
      </w:r>
      <w:r w:rsidRPr="00F05D85">
        <w:rPr>
          <w:rFonts w:asciiTheme="majorHAnsi" w:hAnsiTheme="majorHAnsi"/>
          <w:sz w:val="24"/>
          <w:szCs w:val="24"/>
        </w:rPr>
        <w:t xml:space="preserve"> egyedi felhasználónévvel és jelszóval, megfelelő jogosultság mellett</w:t>
      </w:r>
      <w:r w:rsidR="00C75706">
        <w:rPr>
          <w:rFonts w:asciiTheme="majorHAnsi" w:hAnsiTheme="majorHAnsi"/>
          <w:sz w:val="24"/>
          <w:szCs w:val="24"/>
        </w:rPr>
        <w:t>,</w:t>
      </w:r>
      <w:r w:rsidRPr="00F05D85">
        <w:rPr>
          <w:rFonts w:asciiTheme="majorHAnsi" w:hAnsiTheme="majorHAnsi"/>
          <w:sz w:val="24"/>
          <w:szCs w:val="24"/>
        </w:rPr>
        <w:t xml:space="preserve"> a könyvtár szakalkalmazottai használják.</w:t>
      </w:r>
    </w:p>
    <w:p w:rsidR="007E1B52" w:rsidRPr="00F05D85" w:rsidRDefault="007E1B52" w:rsidP="00C75706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05D85">
        <w:rPr>
          <w:rFonts w:asciiTheme="majorHAnsi" w:hAnsiTheme="majorHAnsi"/>
          <w:sz w:val="24"/>
          <w:szCs w:val="24"/>
        </w:rPr>
        <w:t>Az adatbázis szervere Szolnokon található. Az elektronikusan tárolt adatok védelmére, archiválására, a szerver védelmére a Verseghy Ferenc Könyvtár adatvédelmi s</w:t>
      </w:r>
      <w:r w:rsidR="00C75D9F" w:rsidRPr="00F05D85">
        <w:rPr>
          <w:rFonts w:asciiTheme="majorHAnsi" w:hAnsiTheme="majorHAnsi"/>
          <w:sz w:val="24"/>
          <w:szCs w:val="24"/>
        </w:rPr>
        <w:t>zabályzatában meghatározott intézkedések az irányadóak.</w:t>
      </w:r>
    </w:p>
    <w:p w:rsidR="00187515" w:rsidRPr="00F05D85" w:rsidRDefault="00187515" w:rsidP="00F05D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187515" w:rsidRPr="009046D1" w:rsidRDefault="00187515" w:rsidP="00C7570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240" w:after="360" w:line="240" w:lineRule="auto"/>
        <w:ind w:left="425" w:hanging="425"/>
        <w:contextualSpacing w:val="0"/>
        <w:jc w:val="both"/>
        <w:rPr>
          <w:rFonts w:asciiTheme="majorHAnsi" w:hAnsiTheme="majorHAnsi"/>
          <w:b/>
          <w:bCs/>
          <w:sz w:val="28"/>
          <w:szCs w:val="28"/>
        </w:rPr>
      </w:pPr>
      <w:r w:rsidRPr="009046D1">
        <w:rPr>
          <w:rFonts w:asciiTheme="majorHAnsi" w:hAnsiTheme="majorHAnsi"/>
          <w:b/>
          <w:bCs/>
          <w:sz w:val="28"/>
          <w:szCs w:val="28"/>
        </w:rPr>
        <w:t>Az érintett (olvasó) jogai:</w:t>
      </w:r>
    </w:p>
    <w:p w:rsidR="00187515" w:rsidRPr="00F05D85" w:rsidRDefault="00187515" w:rsidP="00F05D85">
      <w:pPr>
        <w:pStyle w:val="NormlWeb"/>
        <w:numPr>
          <w:ilvl w:val="0"/>
          <w:numId w:val="5"/>
        </w:numPr>
        <w:spacing w:before="0" w:beforeAutospacing="0" w:after="0" w:afterAutospacing="0" w:line="285" w:lineRule="atLeast"/>
        <w:jc w:val="both"/>
        <w:textAlignment w:val="baseline"/>
        <w:rPr>
          <w:rFonts w:asciiTheme="majorHAnsi" w:eastAsiaTheme="minorHAnsi" w:hAnsiTheme="majorHAnsi" w:cstheme="minorBidi"/>
          <w:lang w:eastAsia="en-US"/>
        </w:rPr>
      </w:pPr>
      <w:r w:rsidRPr="00F05D85">
        <w:rPr>
          <w:rFonts w:asciiTheme="majorHAnsi" w:eastAsiaTheme="minorHAnsi" w:hAnsiTheme="majorHAnsi" w:cstheme="minorBidi"/>
          <w:lang w:eastAsia="en-US"/>
        </w:rPr>
        <w:t>a rá vonatkozó személyes adatokhoz való hozzáférés;</w:t>
      </w:r>
    </w:p>
    <w:p w:rsidR="00187515" w:rsidRPr="00F05D85" w:rsidRDefault="00187515" w:rsidP="00F05D85">
      <w:pPr>
        <w:pStyle w:val="NormlWeb"/>
        <w:numPr>
          <w:ilvl w:val="0"/>
          <w:numId w:val="5"/>
        </w:numPr>
        <w:spacing w:before="0" w:beforeAutospacing="0" w:after="0" w:afterAutospacing="0" w:line="285" w:lineRule="atLeast"/>
        <w:jc w:val="both"/>
        <w:textAlignment w:val="baseline"/>
        <w:rPr>
          <w:rFonts w:asciiTheme="majorHAnsi" w:eastAsiaTheme="minorHAnsi" w:hAnsiTheme="majorHAnsi" w:cstheme="minorBidi"/>
          <w:lang w:eastAsia="en-US"/>
        </w:rPr>
      </w:pPr>
      <w:r w:rsidRPr="00F05D85">
        <w:rPr>
          <w:rFonts w:asciiTheme="majorHAnsi" w:eastAsiaTheme="minorHAnsi" w:hAnsiTheme="majorHAnsi" w:cstheme="minorBidi"/>
          <w:lang w:eastAsia="en-US"/>
        </w:rPr>
        <w:t>azok helyesbítése;</w:t>
      </w:r>
    </w:p>
    <w:p w:rsidR="00187515" w:rsidRPr="00F05D85" w:rsidRDefault="00187515" w:rsidP="00F05D85">
      <w:pPr>
        <w:pStyle w:val="NormlWeb"/>
        <w:numPr>
          <w:ilvl w:val="0"/>
          <w:numId w:val="5"/>
        </w:numPr>
        <w:spacing w:before="0" w:beforeAutospacing="0" w:after="0" w:afterAutospacing="0" w:line="285" w:lineRule="atLeast"/>
        <w:jc w:val="both"/>
        <w:textAlignment w:val="baseline"/>
        <w:rPr>
          <w:rFonts w:asciiTheme="majorHAnsi" w:eastAsiaTheme="minorHAnsi" w:hAnsiTheme="majorHAnsi" w:cstheme="minorBidi"/>
          <w:lang w:eastAsia="en-US"/>
        </w:rPr>
      </w:pPr>
      <w:r w:rsidRPr="00F05D85">
        <w:rPr>
          <w:rFonts w:asciiTheme="majorHAnsi" w:eastAsiaTheme="minorHAnsi" w:hAnsiTheme="majorHAnsi" w:cstheme="minorBidi"/>
          <w:lang w:eastAsia="en-US"/>
        </w:rPr>
        <w:t>törlése („az elfeledtetéshez való jog”);</w:t>
      </w:r>
    </w:p>
    <w:p w:rsidR="00187515" w:rsidRPr="00F05D85" w:rsidRDefault="00187515" w:rsidP="00F05D85">
      <w:pPr>
        <w:pStyle w:val="NormlWeb"/>
        <w:numPr>
          <w:ilvl w:val="0"/>
          <w:numId w:val="5"/>
        </w:numPr>
        <w:spacing w:before="0" w:beforeAutospacing="0" w:after="0" w:afterAutospacing="0" w:line="285" w:lineRule="atLeast"/>
        <w:jc w:val="both"/>
        <w:textAlignment w:val="baseline"/>
        <w:rPr>
          <w:rFonts w:asciiTheme="majorHAnsi" w:eastAsiaTheme="minorHAnsi" w:hAnsiTheme="majorHAnsi" w:cstheme="minorBidi"/>
          <w:lang w:eastAsia="en-US"/>
        </w:rPr>
      </w:pPr>
      <w:r w:rsidRPr="00F05D85">
        <w:rPr>
          <w:rFonts w:asciiTheme="majorHAnsi" w:eastAsiaTheme="minorHAnsi" w:hAnsiTheme="majorHAnsi" w:cstheme="minorBidi"/>
          <w:lang w:eastAsia="en-US"/>
        </w:rPr>
        <w:t>kezelésének korlátozása;</w:t>
      </w:r>
    </w:p>
    <w:p w:rsidR="00187515" w:rsidRPr="00F05D85" w:rsidRDefault="00187515" w:rsidP="00F05D85">
      <w:pPr>
        <w:pStyle w:val="NormlWeb"/>
        <w:numPr>
          <w:ilvl w:val="0"/>
          <w:numId w:val="5"/>
        </w:numPr>
        <w:spacing w:before="0" w:beforeAutospacing="0" w:after="0" w:afterAutospacing="0" w:line="285" w:lineRule="atLeast"/>
        <w:jc w:val="both"/>
        <w:textAlignment w:val="baseline"/>
        <w:rPr>
          <w:rFonts w:asciiTheme="majorHAnsi" w:eastAsiaTheme="minorHAnsi" w:hAnsiTheme="majorHAnsi" w:cstheme="minorBidi"/>
          <w:lang w:eastAsia="en-US"/>
        </w:rPr>
      </w:pPr>
      <w:r w:rsidRPr="00F05D85">
        <w:rPr>
          <w:rFonts w:asciiTheme="majorHAnsi" w:eastAsiaTheme="minorHAnsi" w:hAnsiTheme="majorHAnsi" w:cstheme="minorBidi"/>
          <w:lang w:eastAsia="en-US"/>
        </w:rPr>
        <w:t>a profilalkotás és az automatizált adatkezelésen elleni tiltakozás;</w:t>
      </w:r>
    </w:p>
    <w:p w:rsidR="00187515" w:rsidRPr="00F05D85" w:rsidRDefault="00187515" w:rsidP="00F05D85">
      <w:pPr>
        <w:pStyle w:val="NormlWeb"/>
        <w:numPr>
          <w:ilvl w:val="0"/>
          <w:numId w:val="5"/>
        </w:numPr>
        <w:spacing w:before="0" w:beforeAutospacing="0" w:after="0" w:afterAutospacing="0" w:line="285" w:lineRule="atLeast"/>
        <w:jc w:val="both"/>
        <w:textAlignment w:val="baseline"/>
        <w:rPr>
          <w:rFonts w:asciiTheme="majorHAnsi" w:eastAsiaTheme="minorHAnsi" w:hAnsiTheme="majorHAnsi" w:cstheme="minorBidi"/>
          <w:lang w:eastAsia="en-US"/>
        </w:rPr>
      </w:pPr>
      <w:r w:rsidRPr="00F05D85">
        <w:rPr>
          <w:rFonts w:asciiTheme="majorHAnsi" w:eastAsiaTheme="minorHAnsi" w:hAnsiTheme="majorHAnsi" w:cstheme="minorBidi"/>
          <w:lang w:eastAsia="en-US"/>
        </w:rPr>
        <w:t>az adathordozhatósághoz való jog.</w:t>
      </w:r>
    </w:p>
    <w:p w:rsidR="00187515" w:rsidRPr="00F05D85" w:rsidRDefault="00187515" w:rsidP="00F05D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187515" w:rsidRPr="00F05D85" w:rsidRDefault="00187515" w:rsidP="00F05D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F05D85">
        <w:rPr>
          <w:rFonts w:asciiTheme="majorHAnsi" w:hAnsiTheme="majorHAnsi"/>
          <w:sz w:val="24"/>
          <w:szCs w:val="24"/>
        </w:rPr>
        <w:t>A 16. életévét be nem töltött gyermek esetén, a gyermekek személyes adatainak kezelése csak akkor és olyan mértékben jogszerű, ha a hozzájárulást a gyermek feletti szülői felügyeletet gyakorló adta meg, illetve engedélyezte.</w:t>
      </w:r>
    </w:p>
    <w:p w:rsidR="00B829F5" w:rsidRPr="00F05D85" w:rsidRDefault="00B829F5" w:rsidP="00F05D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829F5" w:rsidRPr="009046D1" w:rsidRDefault="00B829F5" w:rsidP="00C7570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240" w:after="360" w:line="240" w:lineRule="auto"/>
        <w:ind w:left="425" w:hanging="425"/>
        <w:contextualSpacing w:val="0"/>
        <w:jc w:val="both"/>
        <w:rPr>
          <w:rFonts w:asciiTheme="majorHAnsi" w:hAnsiTheme="majorHAnsi"/>
          <w:b/>
          <w:bCs/>
          <w:sz w:val="28"/>
          <w:szCs w:val="28"/>
        </w:rPr>
      </w:pPr>
      <w:r w:rsidRPr="009046D1">
        <w:rPr>
          <w:rFonts w:asciiTheme="majorHAnsi" w:hAnsiTheme="majorHAnsi"/>
          <w:b/>
          <w:bCs/>
          <w:sz w:val="28"/>
          <w:szCs w:val="28"/>
        </w:rPr>
        <w:t>Jogorvoslat:</w:t>
      </w:r>
    </w:p>
    <w:p w:rsidR="007E00B6" w:rsidRDefault="00E4119B" w:rsidP="00F05D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05D85">
        <w:rPr>
          <w:rFonts w:asciiTheme="majorHAnsi" w:hAnsiTheme="majorHAnsi"/>
          <w:sz w:val="24"/>
          <w:szCs w:val="24"/>
        </w:rPr>
        <w:lastRenderedPageBreak/>
        <w:t>A személyes adatok védelmével vagy az érintettek jogainak érvényesítésével kapcsolatos jogsértést jelezni kell az adatkezelőnek. Az adatkezelőnek pedig 1 munkanap áll rendelkezésére a probléma megszüntetésére, amennyiben az az általa kezelt adatokat érinti. Amennyiben nem</w:t>
      </w:r>
      <w:r w:rsidR="001D1644" w:rsidRPr="00F05D85">
        <w:rPr>
          <w:rFonts w:asciiTheme="majorHAnsi" w:hAnsiTheme="majorHAnsi"/>
          <w:sz w:val="24"/>
          <w:szCs w:val="24"/>
        </w:rPr>
        <w:t>, a bejelentést továbbítani kell az illetékes adatkezelőhöz és erről a bejelentőt tájékoztatni kell. Az adatkezelésre vonatkozó panaszt és a megtett intézkedéseket írásba</w:t>
      </w:r>
      <w:r w:rsidR="007E00B6" w:rsidRPr="00F05D85">
        <w:rPr>
          <w:rFonts w:asciiTheme="majorHAnsi" w:hAnsiTheme="majorHAnsi"/>
          <w:sz w:val="24"/>
          <w:szCs w:val="24"/>
        </w:rPr>
        <w:t xml:space="preserve"> kell foglalni,</w:t>
      </w:r>
      <w:r w:rsidR="001D1644" w:rsidRPr="00F05D85">
        <w:rPr>
          <w:rFonts w:asciiTheme="majorHAnsi" w:hAnsiTheme="majorHAnsi"/>
          <w:sz w:val="24"/>
          <w:szCs w:val="24"/>
        </w:rPr>
        <w:t xml:space="preserve"> és ugyanígy írásban kell dokumentálni, hogy a bejelentő elégedett-e a megtett intézkedéssel. Amennyiben a panaszos nem elégedett a meghozott intézkedéssel jogorvoslatért fordulhat a Nemzeti Adatvédelmi </w:t>
      </w:r>
      <w:r w:rsidR="007E00B6" w:rsidRPr="00F05D85">
        <w:rPr>
          <w:rFonts w:asciiTheme="majorHAnsi" w:hAnsiTheme="majorHAnsi"/>
          <w:sz w:val="24"/>
          <w:szCs w:val="24"/>
        </w:rPr>
        <w:t xml:space="preserve">és Információszabadság Hatósághoz (NAIH), melynek honlapján </w:t>
      </w:r>
      <w:hyperlink r:id="rId7" w:history="1">
        <w:r w:rsidR="007E00B6" w:rsidRPr="00F05D85">
          <w:rPr>
            <w:rStyle w:val="Hiperhivatkozs"/>
            <w:rFonts w:asciiTheme="majorHAnsi" w:hAnsiTheme="majorHAnsi"/>
            <w:sz w:val="24"/>
            <w:szCs w:val="24"/>
          </w:rPr>
          <w:t>http://naih.hu</w:t>
        </w:r>
      </w:hyperlink>
      <w:r w:rsidR="007E00B6" w:rsidRPr="00F05D85">
        <w:rPr>
          <w:rFonts w:asciiTheme="majorHAnsi" w:hAnsiTheme="majorHAnsi"/>
          <w:sz w:val="24"/>
          <w:szCs w:val="24"/>
        </w:rPr>
        <w:t xml:space="preserve"> tájékozódhat a követendő eljárásról.</w:t>
      </w:r>
    </w:p>
    <w:p w:rsidR="009046D1" w:rsidRDefault="009046D1" w:rsidP="00F05D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75706" w:rsidRDefault="00C75706" w:rsidP="00C7570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240" w:after="360" w:line="240" w:lineRule="auto"/>
        <w:ind w:left="425" w:hanging="425"/>
        <w:contextualSpacing w:val="0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Záró rendelkezések</w:t>
      </w:r>
    </w:p>
    <w:p w:rsidR="00C75706" w:rsidRPr="00C75706" w:rsidRDefault="00C75706" w:rsidP="00C75706">
      <w:pPr>
        <w:autoSpaceDE w:val="0"/>
        <w:autoSpaceDN w:val="0"/>
        <w:adjustRightInd w:val="0"/>
        <w:spacing w:before="240" w:after="36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Jelen szabályzat a</w:t>
      </w:r>
      <w:r w:rsidR="00C52FB5">
        <w:rPr>
          <w:rFonts w:asciiTheme="majorHAnsi" w:hAnsiTheme="majorHAnsi"/>
          <w:sz w:val="24"/>
          <w:szCs w:val="24"/>
        </w:rPr>
        <w:t xml:space="preserve"> Könyvtárhasználati Szabályzat mellékleteként 2018. május 25-én lép életbe.</w:t>
      </w:r>
    </w:p>
    <w:p w:rsidR="007E00B6" w:rsidRPr="006B6978" w:rsidRDefault="007E00B6" w:rsidP="00F05D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7E00B6" w:rsidRDefault="007E00B6" w:rsidP="00B829F5">
      <w:pPr>
        <w:autoSpaceDE w:val="0"/>
        <w:autoSpaceDN w:val="0"/>
        <w:adjustRightInd w:val="0"/>
        <w:spacing w:after="0" w:line="240" w:lineRule="auto"/>
        <w:rPr>
          <w:rFonts w:ascii="Georgia" w:hAnsi="Georgia"/>
          <w:iCs/>
          <w:color w:val="333333"/>
          <w:shd w:val="clear" w:color="auto" w:fill="FFFFFF"/>
        </w:rPr>
      </w:pPr>
    </w:p>
    <w:p w:rsidR="006B6978" w:rsidRDefault="006B6978" w:rsidP="00B829F5">
      <w:pPr>
        <w:autoSpaceDE w:val="0"/>
        <w:autoSpaceDN w:val="0"/>
        <w:adjustRightInd w:val="0"/>
        <w:spacing w:after="0" w:line="240" w:lineRule="auto"/>
        <w:rPr>
          <w:rFonts w:ascii="Georgia" w:hAnsi="Georgia"/>
          <w:iCs/>
          <w:color w:val="333333"/>
          <w:shd w:val="clear" w:color="auto" w:fill="FFFFFF"/>
        </w:rPr>
      </w:pPr>
    </w:p>
    <w:p w:rsidR="006B6978" w:rsidRDefault="001930C1" w:rsidP="00B829F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iCs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/>
          <w:iCs/>
          <w:color w:val="333333"/>
          <w:sz w:val="24"/>
          <w:szCs w:val="24"/>
          <w:shd w:val="clear" w:color="auto" w:fill="FFFFFF"/>
        </w:rPr>
        <w:t>Kelt</w:t>
      </w:r>
    </w:p>
    <w:p w:rsidR="006B6978" w:rsidRDefault="006B6978" w:rsidP="00B829F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iCs/>
          <w:color w:val="333333"/>
          <w:sz w:val="24"/>
          <w:szCs w:val="24"/>
          <w:shd w:val="clear" w:color="auto" w:fill="FFFFFF"/>
        </w:rPr>
      </w:pPr>
    </w:p>
    <w:p w:rsidR="006B6978" w:rsidRDefault="006B6978" w:rsidP="00B829F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iCs/>
          <w:color w:val="333333"/>
          <w:sz w:val="24"/>
          <w:szCs w:val="24"/>
          <w:shd w:val="clear" w:color="auto" w:fill="FFFFFF"/>
        </w:rPr>
      </w:pPr>
    </w:p>
    <w:p w:rsidR="006B6978" w:rsidRDefault="006B6978" w:rsidP="006B6978">
      <w:pPr>
        <w:tabs>
          <w:tab w:val="left" w:pos="5670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iCs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/>
          <w:iCs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/>
          <w:iCs/>
          <w:color w:val="333333"/>
          <w:sz w:val="24"/>
          <w:szCs w:val="24"/>
          <w:shd w:val="clear" w:color="auto" w:fill="FFFFFF"/>
        </w:rPr>
        <w:tab/>
      </w:r>
    </w:p>
    <w:p w:rsidR="006B6978" w:rsidRDefault="006B6978" w:rsidP="006B6978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iCs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/>
          <w:iCs/>
          <w:color w:val="333333"/>
          <w:sz w:val="24"/>
          <w:szCs w:val="24"/>
          <w:shd w:val="clear" w:color="auto" w:fill="FFFFFF"/>
        </w:rPr>
        <w:tab/>
      </w:r>
      <w:r w:rsidR="001930C1">
        <w:rPr>
          <w:rFonts w:asciiTheme="majorHAnsi" w:hAnsiTheme="majorHAnsi"/>
          <w:iCs/>
          <w:color w:val="333333"/>
          <w:sz w:val="24"/>
          <w:szCs w:val="24"/>
          <w:shd w:val="clear" w:color="auto" w:fill="FFFFFF"/>
        </w:rPr>
        <w:t xml:space="preserve"> </w:t>
      </w:r>
    </w:p>
    <w:p w:rsidR="006B6978" w:rsidRPr="006B6978" w:rsidRDefault="006B6978" w:rsidP="006B6978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iCs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/>
          <w:iCs/>
          <w:color w:val="333333"/>
          <w:sz w:val="24"/>
          <w:szCs w:val="24"/>
          <w:shd w:val="clear" w:color="auto" w:fill="FFFFFF"/>
        </w:rPr>
        <w:tab/>
        <w:t>könyvtárvezető</w:t>
      </w:r>
    </w:p>
    <w:sectPr w:rsidR="006B6978" w:rsidRPr="006B6978" w:rsidSect="00B829F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C70" w:rsidRDefault="00EB7C70" w:rsidP="00232589">
      <w:pPr>
        <w:spacing w:after="0" w:line="240" w:lineRule="auto"/>
      </w:pPr>
      <w:r>
        <w:separator/>
      </w:r>
    </w:p>
  </w:endnote>
  <w:endnote w:type="continuationSeparator" w:id="0">
    <w:p w:rsidR="00EB7C70" w:rsidRDefault="00EB7C70" w:rsidP="0023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62409"/>
      <w:docPartObj>
        <w:docPartGallery w:val="Page Numbers (Bottom of Page)"/>
        <w:docPartUnique/>
      </w:docPartObj>
    </w:sdtPr>
    <w:sdtEndPr/>
    <w:sdtContent>
      <w:p w:rsidR="007E00B6" w:rsidRDefault="008B733B" w:rsidP="00B829F5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1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62407"/>
      <w:docPartObj>
        <w:docPartGallery w:val="Page Numbers (Bottom of Page)"/>
        <w:docPartUnique/>
      </w:docPartObj>
    </w:sdtPr>
    <w:sdtEndPr/>
    <w:sdtContent>
      <w:p w:rsidR="007E00B6" w:rsidRDefault="008B733B" w:rsidP="00B829F5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1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C70" w:rsidRDefault="00EB7C70" w:rsidP="00232589">
      <w:pPr>
        <w:spacing w:after="0" w:line="240" w:lineRule="auto"/>
      </w:pPr>
      <w:r>
        <w:separator/>
      </w:r>
    </w:p>
  </w:footnote>
  <w:footnote w:type="continuationSeparator" w:id="0">
    <w:p w:rsidR="00EB7C70" w:rsidRDefault="00EB7C70" w:rsidP="0023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0B6" w:rsidRPr="00127E03" w:rsidRDefault="007E00B6" w:rsidP="001930C1">
    <w:pPr>
      <w:pStyle w:val="lfej"/>
      <w:tabs>
        <w:tab w:val="clear" w:pos="4536"/>
        <w:tab w:val="center" w:pos="5954"/>
        <w:tab w:val="center" w:pos="6804"/>
      </w:tabs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3603"/>
    <w:multiLevelType w:val="hybridMultilevel"/>
    <w:tmpl w:val="770C838E"/>
    <w:lvl w:ilvl="0" w:tplc="53EE328A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theme="minorBidi" w:hint="default"/>
        <w:b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5AFD"/>
    <w:multiLevelType w:val="multilevel"/>
    <w:tmpl w:val="CFC8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455DBF"/>
    <w:multiLevelType w:val="hybridMultilevel"/>
    <w:tmpl w:val="87E84EB2"/>
    <w:lvl w:ilvl="0" w:tplc="67DE3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45561"/>
    <w:multiLevelType w:val="hybridMultilevel"/>
    <w:tmpl w:val="67E4FC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F2903"/>
    <w:multiLevelType w:val="hybridMultilevel"/>
    <w:tmpl w:val="36EED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84078"/>
    <w:multiLevelType w:val="multilevel"/>
    <w:tmpl w:val="0434AC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9A1B05"/>
    <w:multiLevelType w:val="hybridMultilevel"/>
    <w:tmpl w:val="64463EF2"/>
    <w:lvl w:ilvl="0" w:tplc="67DE3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89"/>
    <w:rsid w:val="000A70BD"/>
    <w:rsid w:val="000C5237"/>
    <w:rsid w:val="000F7ECC"/>
    <w:rsid w:val="00105BCD"/>
    <w:rsid w:val="00127E03"/>
    <w:rsid w:val="001851EF"/>
    <w:rsid w:val="00187515"/>
    <w:rsid w:val="001930C1"/>
    <w:rsid w:val="001D1644"/>
    <w:rsid w:val="00232589"/>
    <w:rsid w:val="00267F22"/>
    <w:rsid w:val="002869C1"/>
    <w:rsid w:val="002A1872"/>
    <w:rsid w:val="00313091"/>
    <w:rsid w:val="003173E8"/>
    <w:rsid w:val="00330111"/>
    <w:rsid w:val="003E3FB6"/>
    <w:rsid w:val="003E6327"/>
    <w:rsid w:val="00406B75"/>
    <w:rsid w:val="00494ABE"/>
    <w:rsid w:val="004D25E8"/>
    <w:rsid w:val="0052488B"/>
    <w:rsid w:val="00527945"/>
    <w:rsid w:val="00542098"/>
    <w:rsid w:val="005755B2"/>
    <w:rsid w:val="00677C53"/>
    <w:rsid w:val="00682BC8"/>
    <w:rsid w:val="006B6978"/>
    <w:rsid w:val="006C7CDB"/>
    <w:rsid w:val="006E683B"/>
    <w:rsid w:val="006F3D81"/>
    <w:rsid w:val="007E00B6"/>
    <w:rsid w:val="007E1B52"/>
    <w:rsid w:val="00801B50"/>
    <w:rsid w:val="0084342F"/>
    <w:rsid w:val="00856172"/>
    <w:rsid w:val="00863A82"/>
    <w:rsid w:val="008B733B"/>
    <w:rsid w:val="008C2F20"/>
    <w:rsid w:val="008C4B3C"/>
    <w:rsid w:val="00900E64"/>
    <w:rsid w:val="009046D1"/>
    <w:rsid w:val="00A52E0A"/>
    <w:rsid w:val="00AD1464"/>
    <w:rsid w:val="00B03CBB"/>
    <w:rsid w:val="00B829F5"/>
    <w:rsid w:val="00B95C1C"/>
    <w:rsid w:val="00B97E85"/>
    <w:rsid w:val="00BA5FA0"/>
    <w:rsid w:val="00BA69B4"/>
    <w:rsid w:val="00BC78DE"/>
    <w:rsid w:val="00C51801"/>
    <w:rsid w:val="00C52FB5"/>
    <w:rsid w:val="00C75706"/>
    <w:rsid w:val="00C75D9F"/>
    <w:rsid w:val="00CC342F"/>
    <w:rsid w:val="00CD3111"/>
    <w:rsid w:val="00CD686F"/>
    <w:rsid w:val="00CD75A7"/>
    <w:rsid w:val="00CE21DF"/>
    <w:rsid w:val="00CE72BE"/>
    <w:rsid w:val="00D06C3B"/>
    <w:rsid w:val="00D31F35"/>
    <w:rsid w:val="00D62720"/>
    <w:rsid w:val="00D768D1"/>
    <w:rsid w:val="00DA7C5B"/>
    <w:rsid w:val="00DB5DB3"/>
    <w:rsid w:val="00DE4781"/>
    <w:rsid w:val="00E30526"/>
    <w:rsid w:val="00E33365"/>
    <w:rsid w:val="00E4119B"/>
    <w:rsid w:val="00EB7C70"/>
    <w:rsid w:val="00F01CF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97656F-7E0A-46D8-B5AD-220530E4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2BC8"/>
  </w:style>
  <w:style w:type="paragraph" w:styleId="Cmsor1">
    <w:name w:val="heading 1"/>
    <w:basedOn w:val="Norml"/>
    <w:link w:val="Cmsor1Char"/>
    <w:uiPriority w:val="9"/>
    <w:qFormat/>
    <w:rsid w:val="00CE7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32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2589"/>
  </w:style>
  <w:style w:type="paragraph" w:styleId="llb">
    <w:name w:val="footer"/>
    <w:basedOn w:val="Norml"/>
    <w:link w:val="llbChar"/>
    <w:uiPriority w:val="99"/>
    <w:unhideWhenUsed/>
    <w:rsid w:val="00232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2589"/>
  </w:style>
  <w:style w:type="paragraph" w:styleId="Buborkszveg">
    <w:name w:val="Balloon Text"/>
    <w:basedOn w:val="Norml"/>
    <w:link w:val="BuborkszvegChar"/>
    <w:uiPriority w:val="99"/>
    <w:semiHidden/>
    <w:unhideWhenUsed/>
    <w:rsid w:val="0023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58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32589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72B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D31F3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8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s24">
    <w:name w:val="fs24"/>
    <w:basedOn w:val="Bekezdsalapbettpusa"/>
    <w:rsid w:val="00187515"/>
  </w:style>
  <w:style w:type="character" w:styleId="Mrltotthiperhivatkozs">
    <w:name w:val="FollowedHyperlink"/>
    <w:basedOn w:val="Bekezdsalapbettpusa"/>
    <w:uiPriority w:val="99"/>
    <w:semiHidden/>
    <w:unhideWhenUsed/>
    <w:rsid w:val="004D25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ih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Lenovo</cp:lastModifiedBy>
  <cp:revision>3</cp:revision>
  <cp:lastPrinted>2018-05-07T14:30:00Z</cp:lastPrinted>
  <dcterms:created xsi:type="dcterms:W3CDTF">2019-05-28T22:41:00Z</dcterms:created>
  <dcterms:modified xsi:type="dcterms:W3CDTF">2019-08-01T15:47:00Z</dcterms:modified>
</cp:coreProperties>
</file>