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81F3" w14:textId="77777777" w:rsidR="002A677D" w:rsidRDefault="002A677D">
      <w:pPr>
        <w:spacing w:after="0" w:line="312" w:lineRule="auto"/>
        <w:rPr>
          <w:rFonts w:cs="Arial"/>
          <w:sz w:val="22"/>
        </w:rPr>
      </w:pPr>
    </w:p>
    <w:p w14:paraId="5D1000AC" w14:textId="77777777" w:rsidR="002A677D" w:rsidRDefault="00180B18">
      <w:pPr>
        <w:spacing w:after="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Magánszálláshely üzemeltetéséhez szükséges teendők, közegészségügyi előírások, feltételek </w:t>
      </w:r>
    </w:p>
    <w:p w14:paraId="49F6B334" w14:textId="77777777" w:rsidR="002A677D" w:rsidRDefault="002A677D">
      <w:pPr>
        <w:spacing w:after="0" w:line="312" w:lineRule="auto"/>
        <w:rPr>
          <w:b/>
          <w:sz w:val="24"/>
          <w:szCs w:val="24"/>
        </w:rPr>
      </w:pPr>
    </w:p>
    <w:p w14:paraId="1845C13D" w14:textId="77777777" w:rsidR="002A677D" w:rsidRDefault="00180B18">
      <w:pPr>
        <w:spacing w:after="0" w:line="312" w:lineRule="auto"/>
        <w:rPr>
          <w:b/>
          <w:bCs/>
        </w:rPr>
      </w:pPr>
      <w:r>
        <w:rPr>
          <w:b/>
          <w:bCs/>
          <w:sz w:val="24"/>
          <w:szCs w:val="24"/>
        </w:rPr>
        <w:t>Népegészségügyi hatóság által ellenőrizendő szempontokhoz szükséges dokumentumok, teendők:</w:t>
      </w:r>
    </w:p>
    <w:p w14:paraId="4712F17D" w14:textId="77777777" w:rsidR="002A677D" w:rsidRDefault="002A677D">
      <w:pPr>
        <w:spacing w:after="0" w:line="312" w:lineRule="auto"/>
        <w:rPr>
          <w:sz w:val="24"/>
          <w:szCs w:val="24"/>
        </w:rPr>
      </w:pPr>
    </w:p>
    <w:p w14:paraId="3CC72852" w14:textId="77777777" w:rsidR="002A677D" w:rsidRDefault="00180B18">
      <w:pPr>
        <w:pStyle w:val="Listaszerbekezds"/>
        <w:numPr>
          <w:ilvl w:val="0"/>
          <w:numId w:val="1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az üzemelés megkezdésére a szálláshely szolgáltatónak a </w:t>
      </w:r>
      <w:r>
        <w:rPr>
          <w:b/>
          <w:sz w:val="24"/>
          <w:szCs w:val="24"/>
        </w:rPr>
        <w:t xml:space="preserve">kémiai biztonságról szóló 2000. évi XXV. törvény </w:t>
      </w:r>
      <w:r>
        <w:rPr>
          <w:sz w:val="24"/>
          <w:szCs w:val="24"/>
        </w:rPr>
        <w:t xml:space="preserve">(továbbiakban: kémiai </w:t>
      </w:r>
      <w:proofErr w:type="spellStart"/>
      <w:r>
        <w:rPr>
          <w:sz w:val="24"/>
          <w:szCs w:val="24"/>
        </w:rPr>
        <w:t>bizt</w:t>
      </w:r>
      <w:proofErr w:type="spellEnd"/>
      <w:r>
        <w:rPr>
          <w:sz w:val="24"/>
          <w:szCs w:val="24"/>
        </w:rPr>
        <w:t>. tv.) 28-29. §-a értelmében a forgalomba hozott veszélyes anyaggal vagy veszélyes keverékkel foglalkozásszerű tevékenység cs</w:t>
      </w:r>
      <w:r>
        <w:rPr>
          <w:sz w:val="24"/>
          <w:szCs w:val="24"/>
        </w:rPr>
        <w:t xml:space="preserve">ak az adott veszélyes anyagra vagy veszélyes keverékre vonatkozó biztonsági adatlap birtokában kezdhető meg. </w:t>
      </w:r>
    </w:p>
    <w:p w14:paraId="3F629872" w14:textId="77777777" w:rsidR="002A677D" w:rsidRDefault="00180B18">
      <w:pPr>
        <w:pStyle w:val="Listaszerbekezds"/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A lakossági felhasználásra forgalomba hozott veszélyes anyagokkal vagy veszélyes keverékekkel a veszélyes anyaghoz vagy veszélyes keverékhez mellé</w:t>
      </w:r>
      <w:r>
        <w:rPr>
          <w:sz w:val="24"/>
          <w:szCs w:val="24"/>
        </w:rPr>
        <w:t xml:space="preserve">kelt, a biztonságos felhasználást lehetővé tevő használati utasítás birtokában is megkezdhető a tevékenység. Tehát biztonsági adatlapra csak abban az esetben van szükség, ha a felhasználni kívánt veszélyes anyag/keverék nem lakossági felhasználásra került </w:t>
      </w:r>
      <w:r>
        <w:rPr>
          <w:sz w:val="24"/>
          <w:szCs w:val="24"/>
        </w:rPr>
        <w:t xml:space="preserve">forgalomba. </w:t>
      </w:r>
    </w:p>
    <w:p w14:paraId="447F3245" w14:textId="77777777" w:rsidR="002A677D" w:rsidRDefault="00180B18">
      <w:pPr>
        <w:pStyle w:val="Listaszerbekezds"/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A veszélyes anyaggal keverékkel folytatott tevékenységet az üzemeltető/felhasználó a tevékenység megkezdésével egyidejűleg köteles bejelenteni az egészségügyi államigazgatási szervnek. A </w:t>
      </w:r>
      <w:proofErr w:type="gramStart"/>
      <w:r>
        <w:rPr>
          <w:sz w:val="24"/>
          <w:szCs w:val="24"/>
        </w:rPr>
        <w:t>bejelentést  elektronikus</w:t>
      </w:r>
      <w:proofErr w:type="gramEnd"/>
      <w:r>
        <w:rPr>
          <w:sz w:val="24"/>
          <w:szCs w:val="24"/>
        </w:rPr>
        <w:t xml:space="preserve"> úton kell megtenni a telephely</w:t>
      </w:r>
      <w:r>
        <w:rPr>
          <w:sz w:val="24"/>
          <w:szCs w:val="24"/>
        </w:rPr>
        <w:t xml:space="preserve">, illetve ennek hiánya esetén a székhely szerint illetékes egészségügyi államigazgatási szervnek. A veszélyes anyagokat/keverékeket oly módon kell tárolni, hogy a biztonságot, az egészséget, illetve testi épséget ne veszélyeztesse, illetőleg a környezetet </w:t>
      </w:r>
      <w:r>
        <w:rPr>
          <w:sz w:val="24"/>
          <w:szCs w:val="24"/>
        </w:rPr>
        <w:t>ne szennyezhesse, károsíthassa.</w:t>
      </w:r>
    </w:p>
    <w:p w14:paraId="5EB84746" w14:textId="77777777" w:rsidR="002A677D" w:rsidRDefault="00180B18">
      <w:pPr>
        <w:pStyle w:val="Listaszerbekezds"/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A bejelentéshez a </w:t>
      </w:r>
      <w:hyperlink r:id="rId8">
        <w:r>
          <w:rPr>
            <w:rStyle w:val="Internet-hivatkozs"/>
            <w:sz w:val="24"/>
            <w:szCs w:val="24"/>
          </w:rPr>
          <w:t>www.antsz.hu</w:t>
        </w:r>
      </w:hyperlink>
      <w:r>
        <w:rPr>
          <w:sz w:val="24"/>
          <w:szCs w:val="24"/>
        </w:rPr>
        <w:t xml:space="preserve"> oldalon szükséges regisztrálni a kémiai biztonsági szakrendszerbe. A bejelentés igazgatási szolgáltatási díjköteles eljárás. Díja 7800 Ft/telephely (az Á</w:t>
      </w:r>
      <w:r>
        <w:rPr>
          <w:sz w:val="24"/>
          <w:szCs w:val="24"/>
        </w:rPr>
        <w:t>llami Népegészségügyi és Tisztiorvosi Szolgálat egyes közigazgatási eljárásaiért és igazgatási jellegű szolgáltatásaiért fizetendő díjakról szóló 1/2009. (I. 30.) EüM rendelet alapján).</w:t>
      </w:r>
    </w:p>
    <w:p w14:paraId="5E9329D6" w14:textId="77777777" w:rsidR="002A677D" w:rsidRDefault="00180B18">
      <w:pPr>
        <w:pStyle w:val="Listaszerbekezds"/>
        <w:spacing w:after="0" w:line="312" w:lineRule="auto"/>
      </w:pPr>
      <w:r>
        <w:rPr>
          <w:sz w:val="24"/>
          <w:szCs w:val="24"/>
        </w:rPr>
        <w:t>A bejelentést meg kell ismételni, ha a bejelentett adatok megváltoznak</w:t>
      </w:r>
      <w:r>
        <w:rPr>
          <w:sz w:val="24"/>
          <w:szCs w:val="24"/>
        </w:rPr>
        <w:t>, vagy a tevékenység megszűnik.</w:t>
      </w:r>
      <w:r>
        <w:t xml:space="preserve"> </w:t>
      </w:r>
    </w:p>
    <w:p w14:paraId="4EB8D5AD" w14:textId="77777777" w:rsidR="002A677D" w:rsidRDefault="002A677D">
      <w:pPr>
        <w:pStyle w:val="Listaszerbekezds"/>
        <w:spacing w:after="0" w:line="312" w:lineRule="auto"/>
      </w:pPr>
    </w:p>
    <w:p w14:paraId="23EA2D02" w14:textId="77777777" w:rsidR="002A677D" w:rsidRDefault="00180B18">
      <w:pPr>
        <w:pStyle w:val="Listaszerbekezds"/>
        <w:numPr>
          <w:ilvl w:val="0"/>
          <w:numId w:val="1"/>
        </w:numPr>
        <w:spacing w:after="0" w:line="312" w:lineRule="auto"/>
        <w:rPr>
          <w:sz w:val="24"/>
          <w:szCs w:val="24"/>
        </w:rPr>
      </w:pPr>
      <w:r>
        <w:rPr>
          <w:b/>
          <w:sz w:val="24"/>
          <w:szCs w:val="24"/>
        </w:rPr>
        <w:t>a fertőző betegségek és a járványok megelőzése érdekében szükséges járványügyi intézkedésekről szóló 18/1998. (VI. 3.) NM rendelet</w:t>
      </w:r>
      <w:r>
        <w:rPr>
          <w:sz w:val="24"/>
          <w:szCs w:val="24"/>
        </w:rPr>
        <w:t xml:space="preserve"> 36. §-a valamint 4. számú melléklete értelmében a szálláshelyen gondoskodni kell a fertőző </w:t>
      </w:r>
      <w:r>
        <w:rPr>
          <w:sz w:val="24"/>
          <w:szCs w:val="24"/>
        </w:rPr>
        <w:t xml:space="preserve">betegséget terjesztő vagy egyéb egészségügyi szempontból </w:t>
      </w:r>
      <w:r>
        <w:rPr>
          <w:b/>
          <w:bCs/>
          <w:sz w:val="24"/>
          <w:szCs w:val="24"/>
        </w:rPr>
        <w:t xml:space="preserve">káros rovarok és egyéb ízeltlábúak elszaporodásának megakadályozásáról, </w:t>
      </w:r>
      <w:r>
        <w:rPr>
          <w:b/>
          <w:bCs/>
          <w:sz w:val="24"/>
          <w:szCs w:val="24"/>
        </w:rPr>
        <w:lastRenderedPageBreak/>
        <w:t>ártalmuk megelőzéséről, távoltartásukról, rendszeres irtásukról.</w:t>
      </w:r>
      <w:r>
        <w:rPr>
          <w:sz w:val="24"/>
          <w:szCs w:val="24"/>
        </w:rPr>
        <w:t xml:space="preserve"> Szálláshely esetén a rágcsálók, légy, csótány és ágyi poloska </w:t>
      </w:r>
      <w:r>
        <w:rPr>
          <w:sz w:val="24"/>
          <w:szCs w:val="24"/>
        </w:rPr>
        <w:t xml:space="preserve">ellen szükséges védekezni. (Ágyi poloska esetén a jogszabályi előírás min. 2 irtószeres irtás/év). </w:t>
      </w:r>
    </w:p>
    <w:p w14:paraId="69CD736D" w14:textId="77777777" w:rsidR="002A677D" w:rsidRDefault="00180B18">
      <w:pPr>
        <w:pStyle w:val="Listaszerbekezds"/>
        <w:spacing w:after="0" w:line="312" w:lineRule="auto"/>
        <w:ind w:left="794"/>
        <w:rPr>
          <w:sz w:val="24"/>
          <w:szCs w:val="24"/>
        </w:rPr>
      </w:pPr>
      <w:r>
        <w:rPr>
          <w:sz w:val="24"/>
          <w:szCs w:val="24"/>
        </w:rPr>
        <w:t>A védekezést – ha jogszabály másként nem rendelkezik – saját kivitelezésben is el lehet végezni, ha az üzemeltető rendelkezik az egészségügyi kártevőirtás v</w:t>
      </w:r>
      <w:r>
        <w:rPr>
          <w:sz w:val="24"/>
          <w:szCs w:val="24"/>
        </w:rPr>
        <w:t xml:space="preserve">égzéséhez szükséges személyi és tárgyi feltételekkel (a saját hatáskörben végzett irtást </w:t>
      </w:r>
      <w:proofErr w:type="gramStart"/>
      <w:r>
        <w:rPr>
          <w:sz w:val="24"/>
          <w:szCs w:val="24"/>
        </w:rPr>
        <w:t>számlákkal  ill.</w:t>
      </w:r>
      <w:proofErr w:type="gramEnd"/>
      <w:r>
        <w:rPr>
          <w:sz w:val="24"/>
          <w:szCs w:val="24"/>
        </w:rPr>
        <w:t xml:space="preserve"> a szer bemutatásával tudja igazolni).</w:t>
      </w:r>
    </w:p>
    <w:p w14:paraId="09D2044D" w14:textId="77777777" w:rsidR="002A677D" w:rsidRDefault="002A677D">
      <w:pPr>
        <w:pStyle w:val="Listaszerbekezds"/>
        <w:spacing w:after="0" w:line="312" w:lineRule="auto"/>
        <w:ind w:left="1440"/>
        <w:rPr>
          <w:sz w:val="24"/>
          <w:szCs w:val="24"/>
        </w:rPr>
      </w:pPr>
    </w:p>
    <w:p w14:paraId="58FBC06F" w14:textId="77777777" w:rsidR="002A677D" w:rsidRDefault="00180B18">
      <w:pPr>
        <w:pStyle w:val="Listaszerbekezds"/>
        <w:numPr>
          <w:ilvl w:val="0"/>
          <w:numId w:val="1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a szálláshely </w:t>
      </w:r>
      <w:proofErr w:type="spellStart"/>
      <w:r>
        <w:rPr>
          <w:sz w:val="24"/>
          <w:szCs w:val="24"/>
        </w:rPr>
        <w:t>Legionella</w:t>
      </w:r>
      <w:proofErr w:type="spellEnd"/>
      <w:r>
        <w:rPr>
          <w:sz w:val="24"/>
          <w:szCs w:val="24"/>
        </w:rPr>
        <w:t xml:space="preserve"> expozíció szempontjából fokozott kockázatú létesítménynek számít. A </w:t>
      </w:r>
      <w:proofErr w:type="spellStart"/>
      <w:r>
        <w:rPr>
          <w:b/>
          <w:sz w:val="24"/>
          <w:szCs w:val="24"/>
        </w:rPr>
        <w:t>Legionella</w:t>
      </w:r>
      <w:proofErr w:type="spellEnd"/>
      <w:r>
        <w:rPr>
          <w:b/>
          <w:sz w:val="24"/>
          <w:szCs w:val="24"/>
        </w:rPr>
        <w:t xml:space="preserve"> által o</w:t>
      </w:r>
      <w:r>
        <w:rPr>
          <w:b/>
          <w:sz w:val="24"/>
          <w:szCs w:val="24"/>
        </w:rPr>
        <w:t>kozott fertőzési kockázatot jelentő közegekre, illetve létesítményekre vonatkozó közegészségügyi előírásokról szóló 49/2015. (XI. 6.) EMMI rendelet</w:t>
      </w:r>
      <w:r>
        <w:rPr>
          <w:sz w:val="24"/>
          <w:szCs w:val="24"/>
        </w:rPr>
        <w:t xml:space="preserve"> (továbbiakban: EMMI rendelet) 5. §-a alapján a szálláshelyen a </w:t>
      </w:r>
      <w:proofErr w:type="spellStart"/>
      <w:r>
        <w:rPr>
          <w:sz w:val="24"/>
          <w:szCs w:val="24"/>
        </w:rPr>
        <w:t>Legionella</w:t>
      </w:r>
      <w:proofErr w:type="spellEnd"/>
      <w:r>
        <w:rPr>
          <w:sz w:val="24"/>
          <w:szCs w:val="24"/>
        </w:rPr>
        <w:t>-fertőződési kockázat egységes móds</w:t>
      </w:r>
      <w:r>
        <w:rPr>
          <w:sz w:val="24"/>
          <w:szCs w:val="24"/>
        </w:rPr>
        <w:t xml:space="preserve">zertan szerinti felmérését el kell végezni az üzemelés megkezdésétől számított 30 napon belül. </w:t>
      </w:r>
    </w:p>
    <w:p w14:paraId="4D124095" w14:textId="77777777" w:rsidR="002A677D" w:rsidRDefault="00180B18">
      <w:pPr>
        <w:pStyle w:val="Listaszerbekezds"/>
        <w:spacing w:after="0" w:line="312" w:lineRule="auto"/>
        <w:ind w:left="737"/>
        <w:rPr>
          <w:sz w:val="24"/>
          <w:szCs w:val="24"/>
        </w:rPr>
      </w:pPr>
      <w:r>
        <w:rPr>
          <w:sz w:val="24"/>
          <w:szCs w:val="24"/>
        </w:rPr>
        <w:t xml:space="preserve">A kockázatbecslést a létesítmény üzemeltetésében bekövetkezett - a </w:t>
      </w:r>
      <w:proofErr w:type="spellStart"/>
      <w:r>
        <w:rPr>
          <w:sz w:val="24"/>
          <w:szCs w:val="24"/>
        </w:rPr>
        <w:t>Legionella</w:t>
      </w:r>
      <w:proofErr w:type="spellEnd"/>
      <w:r>
        <w:rPr>
          <w:sz w:val="24"/>
          <w:szCs w:val="24"/>
        </w:rPr>
        <w:t>-expozíció szempontjából kockázatot jelentő közeg paramétereit érintő - változást k</w:t>
      </w:r>
      <w:r>
        <w:rPr>
          <w:sz w:val="24"/>
          <w:szCs w:val="24"/>
        </w:rPr>
        <w:t xml:space="preserve">övetően 30 napon belül ismételten el kell végezni. A kockázatbecslés elkészítéséhez az Országos Tisztifőorvos által évente kiadott </w:t>
      </w:r>
      <w:r>
        <w:rPr>
          <w:b/>
          <w:sz w:val="24"/>
          <w:szCs w:val="24"/>
        </w:rPr>
        <w:t>Módszertani levé</w:t>
      </w:r>
      <w:r>
        <w:rPr>
          <w:sz w:val="24"/>
          <w:szCs w:val="24"/>
        </w:rPr>
        <w:t>l nyújt segítséget. A szálláshelyen az EMMI rendelet 6. §-a szerinti monitoring tevékenységeket (hőmérsékletm</w:t>
      </w:r>
      <w:r>
        <w:rPr>
          <w:sz w:val="24"/>
          <w:szCs w:val="24"/>
        </w:rPr>
        <w:t xml:space="preserve">érés, </w:t>
      </w:r>
      <w:proofErr w:type="spellStart"/>
      <w:r>
        <w:rPr>
          <w:sz w:val="24"/>
          <w:szCs w:val="24"/>
        </w:rPr>
        <w:t>Legionella</w:t>
      </w:r>
      <w:proofErr w:type="spellEnd"/>
      <w:r>
        <w:rPr>
          <w:sz w:val="24"/>
          <w:szCs w:val="24"/>
        </w:rPr>
        <w:t xml:space="preserve">-csíraszám meghatározás) rendszeresen el kell végezni/végeztetni, azokról nyilvántartást kell vezetni (az ide vonatkozó dokumentumokat az ellenőrzés során be kell tudni mutatni, a monitoring eredményeket 5 évig meg kell őrizni). </w:t>
      </w:r>
    </w:p>
    <w:p w14:paraId="5044814C" w14:textId="77777777" w:rsidR="002A677D" w:rsidRDefault="002A677D">
      <w:pPr>
        <w:pStyle w:val="Listaszerbekezds"/>
        <w:spacing w:after="0" w:line="312" w:lineRule="auto"/>
        <w:ind w:left="1440"/>
        <w:rPr>
          <w:sz w:val="24"/>
          <w:szCs w:val="24"/>
        </w:rPr>
      </w:pPr>
    </w:p>
    <w:p w14:paraId="6F213366" w14:textId="77777777" w:rsidR="002A677D" w:rsidRDefault="00180B18">
      <w:pPr>
        <w:pStyle w:val="Listaszerbekezds"/>
        <w:numPr>
          <w:ilvl w:val="0"/>
          <w:numId w:val="1"/>
        </w:num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az egység</w:t>
      </w:r>
      <w:r>
        <w:rPr>
          <w:sz w:val="24"/>
          <w:szCs w:val="24"/>
        </w:rPr>
        <w:t xml:space="preserve">ben szolgáltatott </w:t>
      </w:r>
      <w:r>
        <w:rPr>
          <w:b/>
          <w:bCs/>
          <w:sz w:val="24"/>
          <w:szCs w:val="24"/>
        </w:rPr>
        <w:t>víznek ivóvíz minősítéssel kell rendelkeznie (bakteriológiai és kémiai szempontból egyaránt</w:t>
      </w:r>
      <w:r>
        <w:rPr>
          <w:sz w:val="24"/>
          <w:szCs w:val="24"/>
        </w:rPr>
        <w:t>), meg kell felelnie az</w:t>
      </w:r>
      <w:r>
        <w:rPr>
          <w:rFonts w:eastAsia="Times New Roman" w:cs="Arial"/>
          <w:sz w:val="24"/>
          <w:szCs w:val="24"/>
          <w:lang w:eastAsia="hu-HU"/>
        </w:rPr>
        <w:t xml:space="preserve"> ivóvíz minőségi követelményeiről és az ellenőrzés rendjéről szóló 201/2001. (X. 25.) Korm. rendeletben előírtaknak. </w:t>
      </w:r>
      <w:r>
        <w:rPr>
          <w:sz w:val="24"/>
          <w:szCs w:val="24"/>
        </w:rPr>
        <w:t>Új egys</w:t>
      </w:r>
      <w:r>
        <w:rPr>
          <w:sz w:val="24"/>
          <w:szCs w:val="24"/>
        </w:rPr>
        <w:t xml:space="preserve">ég használatba vétele ill. az egység hosszabb szünetelése – 1 hónap - esetén a </w:t>
      </w:r>
      <w:r>
        <w:rPr>
          <w:b/>
          <w:bCs/>
          <w:sz w:val="24"/>
          <w:szCs w:val="24"/>
        </w:rPr>
        <w:t>szolgáltatott vizet</w:t>
      </w:r>
      <w:r>
        <w:rPr>
          <w:sz w:val="24"/>
          <w:szCs w:val="24"/>
        </w:rPr>
        <w:t xml:space="preserve"> ismételten </w:t>
      </w:r>
      <w:r>
        <w:rPr>
          <w:b/>
          <w:bCs/>
          <w:sz w:val="24"/>
          <w:szCs w:val="24"/>
        </w:rPr>
        <w:t>vizsgáltatni kell akkreditált laboratóriumm</w:t>
      </w:r>
      <w:r>
        <w:rPr>
          <w:sz w:val="24"/>
          <w:szCs w:val="24"/>
        </w:rPr>
        <w:t>al. Egyedi vízszolgáltatás (kút) esetén a vízjogi létesítési és üzemeltetési dokumentáció is vizsgáland</w:t>
      </w:r>
      <w:r>
        <w:rPr>
          <w:sz w:val="24"/>
          <w:szCs w:val="24"/>
        </w:rPr>
        <w:t xml:space="preserve">ó, ezek hiányában a kútról nem üzemelhet az egység (engedélyek hiányában az ellenőrzést végző népegészségügyi szerv az ügyet a területileg illetékes vízügyi hatósághoz- kat. </w:t>
      </w:r>
      <w:proofErr w:type="gramStart"/>
      <w:r>
        <w:rPr>
          <w:sz w:val="24"/>
          <w:szCs w:val="24"/>
        </w:rPr>
        <w:t>véd.-</w:t>
      </w:r>
      <w:proofErr w:type="gramEnd"/>
      <w:r>
        <w:rPr>
          <w:sz w:val="24"/>
          <w:szCs w:val="24"/>
        </w:rPr>
        <w:t xml:space="preserve"> köteles áttenni.</w:t>
      </w:r>
    </w:p>
    <w:p w14:paraId="67BDB462" w14:textId="77777777" w:rsidR="002A677D" w:rsidRDefault="00180B18">
      <w:pPr>
        <w:pStyle w:val="Listaszerbekezds"/>
        <w:spacing w:after="0" w:line="312" w:lineRule="auto"/>
        <w:rPr>
          <w:rFonts w:eastAsia="Times New Roman" w:cs="Arial"/>
          <w:b/>
          <w:sz w:val="24"/>
          <w:szCs w:val="24"/>
          <w:lang w:eastAsia="hu-HU"/>
        </w:rPr>
      </w:pPr>
      <w:r>
        <w:rPr>
          <w:sz w:val="24"/>
          <w:szCs w:val="24"/>
        </w:rPr>
        <w:t xml:space="preserve">Egyedi kútnál </w:t>
      </w:r>
      <w:r>
        <w:rPr>
          <w:b/>
          <w:sz w:val="24"/>
          <w:szCs w:val="24"/>
        </w:rPr>
        <w:t xml:space="preserve">a víz vizsgálati gyakoriságot a </w:t>
      </w:r>
      <w:r>
        <w:rPr>
          <w:rFonts w:eastAsia="Times New Roman" w:cs="Arial"/>
          <w:b/>
          <w:sz w:val="24"/>
          <w:szCs w:val="24"/>
          <w:lang w:eastAsia="hu-HU"/>
        </w:rPr>
        <w:t>vizek hasznos</w:t>
      </w:r>
      <w:r>
        <w:rPr>
          <w:rFonts w:eastAsia="Times New Roman" w:cs="Arial"/>
          <w:b/>
          <w:sz w:val="24"/>
          <w:szCs w:val="24"/>
          <w:lang w:eastAsia="hu-HU"/>
        </w:rPr>
        <w:t xml:space="preserve">ítását, védelmét és kártételeinek elhárítását szolgáló tevékenységekre és létesítményekre vonatkozó általános szabályokról szóló 147/2010. (IV. 29.) Korm. rendelet </w:t>
      </w:r>
      <w:r>
        <w:rPr>
          <w:rFonts w:eastAsia="Times New Roman" w:cs="Arial"/>
          <w:sz w:val="24"/>
          <w:szCs w:val="24"/>
          <w:lang w:eastAsia="hu-HU"/>
        </w:rPr>
        <w:t xml:space="preserve">16/B. §-ban előírtaknak megfelelőn kell biztosítani. Az üzemeltetőnek, vagy az </w:t>
      </w:r>
      <w:r>
        <w:rPr>
          <w:rFonts w:eastAsia="Times New Roman" w:cs="Arial"/>
          <w:sz w:val="24"/>
          <w:szCs w:val="24"/>
          <w:lang w:eastAsia="hu-HU"/>
        </w:rPr>
        <w:lastRenderedPageBreak/>
        <w:t>általa a vizs</w:t>
      </w:r>
      <w:r>
        <w:rPr>
          <w:rFonts w:eastAsia="Times New Roman" w:cs="Arial"/>
          <w:sz w:val="24"/>
          <w:szCs w:val="24"/>
          <w:lang w:eastAsia="hu-HU"/>
        </w:rPr>
        <w:t xml:space="preserve">gálatra felkért labornak az eredményeket a </w:t>
      </w:r>
      <w:r>
        <w:rPr>
          <w:rFonts w:eastAsia="Times New Roman" w:cs="Arial"/>
          <w:b/>
          <w:sz w:val="24"/>
          <w:szCs w:val="24"/>
          <w:lang w:eastAsia="hu-HU"/>
        </w:rPr>
        <w:t>HUMVI szakrendszerben rögzíteni kell.</w:t>
      </w:r>
    </w:p>
    <w:p w14:paraId="73BDF5D4" w14:textId="77777777" w:rsidR="002A677D" w:rsidRDefault="002A677D">
      <w:pPr>
        <w:pStyle w:val="Listaszerbekezds"/>
        <w:spacing w:after="0" w:line="312" w:lineRule="auto"/>
        <w:rPr>
          <w:rFonts w:eastAsia="Times New Roman" w:cs="Arial"/>
          <w:b/>
          <w:sz w:val="24"/>
          <w:szCs w:val="24"/>
          <w:lang w:eastAsia="hu-HU"/>
        </w:rPr>
      </w:pPr>
    </w:p>
    <w:p w14:paraId="598CCB3D" w14:textId="77777777" w:rsidR="002A677D" w:rsidRDefault="00180B18">
      <w:pPr>
        <w:pStyle w:val="Listaszerbekezds"/>
        <w:numPr>
          <w:ilvl w:val="0"/>
          <w:numId w:val="1"/>
        </w:numPr>
        <w:spacing w:after="0" w:line="312" w:lineRule="auto"/>
        <w:rPr>
          <w:b/>
          <w:sz w:val="24"/>
          <w:szCs w:val="24"/>
        </w:rPr>
      </w:pPr>
      <w:r>
        <w:rPr>
          <w:rFonts w:eastAsia="Times New Roman" w:cs="Arial"/>
          <w:sz w:val="24"/>
          <w:szCs w:val="24"/>
          <w:lang w:eastAsia="hu-HU"/>
        </w:rPr>
        <w:t xml:space="preserve">a </w:t>
      </w:r>
      <w:r>
        <w:rPr>
          <w:rFonts w:eastAsia="Times New Roman" w:cs="Arial"/>
          <w:b/>
          <w:bCs/>
          <w:sz w:val="24"/>
          <w:szCs w:val="24"/>
          <w:lang w:eastAsia="hu-HU"/>
        </w:rPr>
        <w:t>hulladékot</w:t>
      </w:r>
      <w:r>
        <w:rPr>
          <w:rFonts w:eastAsia="Times New Roman" w:cs="Arial"/>
          <w:sz w:val="24"/>
          <w:szCs w:val="24"/>
          <w:lang w:eastAsia="hu-HU"/>
        </w:rPr>
        <w:t xml:space="preserve"> zártan kell tárolni </w:t>
      </w:r>
      <w:r>
        <w:rPr>
          <w:rFonts w:eastAsia="Times New Roman" w:cs="Arial"/>
          <w:b/>
          <w:sz w:val="24"/>
          <w:szCs w:val="24"/>
          <w:lang w:eastAsia="hu-HU"/>
        </w:rPr>
        <w:t xml:space="preserve">a hulladékgazdálkodási közszolgáltatás körébe tartozó hulladékkal kapcsolatos közegészségügyi követelményekről szóló 13/2017. </w:t>
      </w:r>
      <w:r>
        <w:rPr>
          <w:rFonts w:eastAsia="Times New Roman" w:cs="Arial"/>
          <w:b/>
          <w:sz w:val="24"/>
          <w:szCs w:val="24"/>
          <w:lang w:eastAsia="hu-HU"/>
        </w:rPr>
        <w:t>(VI.12.) EMMI rendeletben</w:t>
      </w:r>
      <w:r>
        <w:rPr>
          <w:rFonts w:eastAsia="Times New Roman" w:cs="Arial"/>
          <w:sz w:val="24"/>
          <w:szCs w:val="24"/>
          <w:lang w:eastAsia="hu-HU"/>
        </w:rPr>
        <w:t xml:space="preserve"> előírtaknak megfelelően.</w:t>
      </w:r>
    </w:p>
    <w:p w14:paraId="095DBB81" w14:textId="77777777" w:rsidR="002A677D" w:rsidRDefault="00180B18">
      <w:pPr>
        <w:pStyle w:val="Listaszerbekezds"/>
        <w:spacing w:after="0" w:line="312" w:lineRule="auto"/>
        <w:ind w:left="1440"/>
        <w:rPr>
          <w:b/>
          <w:sz w:val="24"/>
          <w:szCs w:val="24"/>
        </w:rPr>
      </w:pPr>
      <w:r>
        <w:rPr>
          <w:rFonts w:eastAsia="Times New Roman" w:cs="Arial"/>
          <w:sz w:val="24"/>
          <w:szCs w:val="24"/>
          <w:lang w:eastAsia="hu-HU"/>
        </w:rPr>
        <w:t xml:space="preserve"> </w:t>
      </w:r>
    </w:p>
    <w:p w14:paraId="6BEEFD42" w14:textId="77777777" w:rsidR="002A677D" w:rsidRDefault="00180B18">
      <w:pPr>
        <w:pStyle w:val="Listaszerbekezds"/>
        <w:numPr>
          <w:ilvl w:val="0"/>
          <w:numId w:val="1"/>
        </w:numPr>
        <w:spacing w:after="0" w:line="312" w:lineRule="auto"/>
        <w:rPr>
          <w:b/>
          <w:sz w:val="24"/>
          <w:szCs w:val="24"/>
        </w:rPr>
      </w:pPr>
      <w:r>
        <w:rPr>
          <w:rFonts w:eastAsia="Times New Roman" w:cs="Arial"/>
          <w:sz w:val="24"/>
          <w:szCs w:val="24"/>
          <w:lang w:eastAsia="hu-HU"/>
        </w:rPr>
        <w:t xml:space="preserve">az egységnek meg kell felelni </w:t>
      </w:r>
      <w:r>
        <w:rPr>
          <w:rFonts w:eastAsia="Times New Roman" w:cs="Arial"/>
          <w:b/>
          <w:sz w:val="24"/>
          <w:szCs w:val="24"/>
          <w:lang w:eastAsia="hu-HU"/>
        </w:rPr>
        <w:t xml:space="preserve">a nemdohányzók védelméről és a dohánytermékek fogyasztásának, forgalmazásának egyes szabályairól szóló 1999. évi XLII. tv-ben foglaltaknak </w:t>
      </w:r>
      <w:r>
        <w:rPr>
          <w:rFonts w:eastAsia="Times New Roman" w:cs="Arial"/>
          <w:sz w:val="24"/>
          <w:szCs w:val="24"/>
          <w:lang w:eastAsia="hu-HU"/>
        </w:rPr>
        <w:t xml:space="preserve">és </w:t>
      </w:r>
      <w:r>
        <w:rPr>
          <w:rFonts w:eastAsia="Times New Roman" w:cs="Arial"/>
          <w:b/>
          <w:sz w:val="24"/>
          <w:szCs w:val="24"/>
          <w:lang w:eastAsia="hu-HU"/>
        </w:rPr>
        <w:t>a dohánytermékek előállításáról, forgalomba hozataláról és ellenőrzéséről, a kombinált figyelmeztetésekről, valami</w:t>
      </w:r>
      <w:r>
        <w:rPr>
          <w:rFonts w:eastAsia="Times New Roman" w:cs="Arial"/>
          <w:b/>
          <w:sz w:val="24"/>
          <w:szCs w:val="24"/>
          <w:lang w:eastAsia="hu-HU"/>
        </w:rPr>
        <w:t>nt az egészségvédelmi bírság alkalmazásának részletes szabályairól 39/2013. (II.14.) Korm. rendelet előírásainak</w:t>
      </w:r>
      <w:r>
        <w:rPr>
          <w:rFonts w:eastAsia="Times New Roman" w:cs="Arial"/>
          <w:sz w:val="24"/>
          <w:szCs w:val="24"/>
          <w:lang w:eastAsia="hu-HU"/>
        </w:rPr>
        <w:t xml:space="preserve"> (dohányzást tiltó és </w:t>
      </w:r>
      <w:proofErr w:type="spellStart"/>
      <w:r>
        <w:rPr>
          <w:rFonts w:eastAsia="Times New Roman" w:cs="Arial"/>
          <w:sz w:val="24"/>
          <w:szCs w:val="24"/>
          <w:lang w:eastAsia="hu-HU"/>
        </w:rPr>
        <w:t>dohányzóhelyet</w:t>
      </w:r>
      <w:proofErr w:type="spellEnd"/>
      <w:r>
        <w:rPr>
          <w:rFonts w:eastAsia="Times New Roman" w:cs="Arial"/>
          <w:sz w:val="24"/>
          <w:szCs w:val="24"/>
          <w:lang w:eastAsia="hu-HU"/>
        </w:rPr>
        <w:t xml:space="preserve"> kijelölő táblákat, azok formátumát is ellenőrizni kell) </w:t>
      </w:r>
    </w:p>
    <w:p w14:paraId="4A76AC0F" w14:textId="77777777" w:rsidR="002A677D" w:rsidRDefault="002A677D">
      <w:pPr>
        <w:spacing w:after="0" w:line="312" w:lineRule="auto"/>
        <w:rPr>
          <w:rFonts w:cs="Arial"/>
          <w:b/>
          <w:sz w:val="24"/>
          <w:szCs w:val="24"/>
        </w:rPr>
      </w:pPr>
    </w:p>
    <w:p w14:paraId="45B3A89F" w14:textId="77777777" w:rsidR="002A677D" w:rsidRDefault="00180B18">
      <w:pPr>
        <w:spacing w:after="0" w:line="312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Medencés fürdő létesítése és üzemeltetése a száll</w:t>
      </w:r>
      <w:r>
        <w:rPr>
          <w:rFonts w:cs="Arial"/>
          <w:b/>
          <w:sz w:val="24"/>
          <w:szCs w:val="24"/>
        </w:rPr>
        <w:t xml:space="preserve">áshelyen </w:t>
      </w:r>
    </w:p>
    <w:p w14:paraId="1858A831" w14:textId="77777777" w:rsidR="002A677D" w:rsidRDefault="00180B18">
      <w:pPr>
        <w:spacing w:after="0" w:line="312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(a joghelyek megjelölése részben az előírással történt utalással, részben az abból történt idézéssel valósult meg)</w:t>
      </w:r>
      <w:r>
        <w:rPr>
          <w:rFonts w:cs="Arial"/>
          <w:b/>
          <w:sz w:val="24"/>
          <w:szCs w:val="24"/>
        </w:rPr>
        <w:t xml:space="preserve"> </w:t>
      </w:r>
    </w:p>
    <w:p w14:paraId="1C391DC5" w14:textId="77777777" w:rsidR="002A677D" w:rsidRDefault="002A677D">
      <w:pPr>
        <w:spacing w:after="0" w:line="312" w:lineRule="auto"/>
        <w:rPr>
          <w:rFonts w:cs="Arial"/>
          <w:b/>
          <w:sz w:val="24"/>
          <w:szCs w:val="24"/>
        </w:rPr>
      </w:pPr>
    </w:p>
    <w:p w14:paraId="5637CA5C" w14:textId="77777777" w:rsidR="002A677D" w:rsidRDefault="00180B18">
      <w:pPr>
        <w:spacing w:after="0" w:line="312" w:lineRule="auto"/>
        <w:rPr>
          <w:color w:val="000000"/>
        </w:rPr>
      </w:pPr>
      <w:r>
        <w:rPr>
          <w:rFonts w:cs="Arial"/>
          <w:b/>
          <w:color w:val="000000"/>
          <w:sz w:val="24"/>
          <w:szCs w:val="24"/>
        </w:rPr>
        <w:t>Töltő-ürítő rendszerű medence nem létesíthető.</w:t>
      </w:r>
    </w:p>
    <w:p w14:paraId="355B0350" w14:textId="77777777" w:rsidR="002A677D" w:rsidRDefault="002A677D">
      <w:pPr>
        <w:spacing w:after="0" w:line="312" w:lineRule="auto"/>
        <w:rPr>
          <w:rFonts w:cs="Arial"/>
          <w:b/>
          <w:sz w:val="24"/>
          <w:szCs w:val="24"/>
        </w:rPr>
      </w:pPr>
    </w:p>
    <w:p w14:paraId="7F9AF05F" w14:textId="77777777" w:rsidR="002A677D" w:rsidRDefault="00180B18">
      <w:p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 közfürdők létesítéséről és működéséről a 121/1996. (VII. 24.) Korm. rendelet </w:t>
      </w:r>
      <w:r>
        <w:rPr>
          <w:rFonts w:cs="Arial"/>
          <w:sz w:val="24"/>
          <w:szCs w:val="24"/>
        </w:rPr>
        <w:t>re</w:t>
      </w:r>
      <w:r>
        <w:rPr>
          <w:rFonts w:cs="Arial"/>
          <w:sz w:val="24"/>
          <w:szCs w:val="24"/>
        </w:rPr>
        <w:t>ndelkezik. Hatálya kiterjed a pihenés, az üdülés, a testedzés, az oktatás, a tisztálkodás, a gyógyítás célját szolgáló közfürdőkre, továbbá azok üzemeltetőire.</w:t>
      </w:r>
    </w:p>
    <w:p w14:paraId="76046452" w14:textId="77777777" w:rsidR="002A677D" w:rsidRDefault="00180B18">
      <w:p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(2) E rendelet alkalmazásában közfürdő:</w:t>
      </w:r>
    </w:p>
    <w:p w14:paraId="218988B7" w14:textId="77777777" w:rsidR="002A677D" w:rsidRDefault="00180B18">
      <w:p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a) </w:t>
      </w:r>
      <w:proofErr w:type="gramStart"/>
      <w:r>
        <w:rPr>
          <w:rFonts w:cs="Arial"/>
          <w:sz w:val="24"/>
          <w:szCs w:val="24"/>
        </w:rPr>
        <w:t>*  az</w:t>
      </w:r>
      <w:proofErr w:type="gramEnd"/>
      <w:r>
        <w:rPr>
          <w:rFonts w:cs="Arial"/>
          <w:sz w:val="24"/>
          <w:szCs w:val="24"/>
        </w:rPr>
        <w:t xml:space="preserve"> a zárt területen épített, épületen belül, illet</w:t>
      </w:r>
      <w:r>
        <w:rPr>
          <w:rFonts w:cs="Arial"/>
          <w:sz w:val="24"/>
          <w:szCs w:val="24"/>
        </w:rPr>
        <w:t xml:space="preserve">ve kívül elhelyezett nyilvános fürdési lehetőség </w:t>
      </w:r>
      <w:r>
        <w:rPr>
          <w:rFonts w:cs="Arial"/>
          <w:sz w:val="24"/>
          <w:szCs w:val="24"/>
          <w:u w:val="single"/>
        </w:rPr>
        <w:t>(medence, kád, zuhany</w:t>
      </w:r>
      <w:r>
        <w:rPr>
          <w:rFonts w:cs="Arial"/>
          <w:sz w:val="24"/>
          <w:szCs w:val="24"/>
        </w:rPr>
        <w:t>), ahol a szolgáltatások szabályozott feltételek mellett vehetők igénybe;</w:t>
      </w:r>
    </w:p>
    <w:p w14:paraId="344E8FC0" w14:textId="77777777" w:rsidR="002A677D" w:rsidRDefault="00180B18">
      <w:p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d) az az egyidejűleg, több személy által használt mesterséges fürdő, ahol a fürdés céljára medence, </w:t>
      </w:r>
      <w:r>
        <w:rPr>
          <w:rFonts w:cs="Arial"/>
          <w:sz w:val="24"/>
          <w:szCs w:val="24"/>
          <w:u w:val="single"/>
        </w:rPr>
        <w:t>gőzkamra vag</w:t>
      </w:r>
      <w:r>
        <w:rPr>
          <w:rFonts w:cs="Arial"/>
          <w:sz w:val="24"/>
          <w:szCs w:val="24"/>
          <w:u w:val="single"/>
        </w:rPr>
        <w:t xml:space="preserve">y szauna </w:t>
      </w:r>
      <w:r>
        <w:rPr>
          <w:rFonts w:cs="Arial"/>
          <w:sz w:val="24"/>
          <w:szCs w:val="24"/>
        </w:rPr>
        <w:t>szolgál.</w:t>
      </w:r>
    </w:p>
    <w:p w14:paraId="44ED863A" w14:textId="77777777" w:rsidR="002A677D" w:rsidRDefault="00180B18">
      <w:p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(3)  E rendelet hatálya nem terjed ki a saját használatra létesített, a nyilvánosság által igénybe nem vehető fürdőre, ……</w:t>
      </w:r>
    </w:p>
    <w:p w14:paraId="674331DD" w14:textId="77777777" w:rsidR="002A677D" w:rsidRDefault="00180B18">
      <w:p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§ (1) </w:t>
      </w:r>
      <w:proofErr w:type="gramStart"/>
      <w:r>
        <w:rPr>
          <w:rFonts w:cs="Arial"/>
          <w:sz w:val="24"/>
          <w:szCs w:val="24"/>
        </w:rPr>
        <w:t>*  Új</w:t>
      </w:r>
      <w:proofErr w:type="gramEnd"/>
      <w:r>
        <w:rPr>
          <w:rFonts w:cs="Arial"/>
          <w:sz w:val="24"/>
          <w:szCs w:val="24"/>
        </w:rPr>
        <w:t xml:space="preserve"> fürdőmedence csak vízforgató berendezéssel létesíthető.</w:t>
      </w:r>
    </w:p>
    <w:p w14:paraId="17DCE07A" w14:textId="77777777" w:rsidR="002A677D" w:rsidRDefault="00180B18">
      <w:p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Elismert, vagy vélelmezhetően gyógyvízzel üze</w:t>
      </w:r>
      <w:r>
        <w:rPr>
          <w:rFonts w:cs="Arial"/>
          <w:sz w:val="24"/>
          <w:szCs w:val="24"/>
        </w:rPr>
        <w:t>meltetett medencék esetén a megyei kormányhivataltól felmentés kérhető a vízforgató berendezés üzemeltetése alól.</w:t>
      </w:r>
    </w:p>
    <w:p w14:paraId="0F9C5F19" w14:textId="77777777" w:rsidR="002A677D" w:rsidRDefault="00180B18">
      <w:p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§ (1) Közfürdőt az üzemeltethet, aki biztosítja az üzemeltetéshez szükséges - jogszabályban meghatározott - közegészségügyi, tárgyi és szem</w:t>
      </w:r>
      <w:r>
        <w:rPr>
          <w:rFonts w:cs="Arial"/>
          <w:sz w:val="24"/>
          <w:szCs w:val="24"/>
        </w:rPr>
        <w:t>élyi feltételeket.</w:t>
      </w:r>
    </w:p>
    <w:p w14:paraId="7CF8ED16" w14:textId="77777777" w:rsidR="002A677D" w:rsidRDefault="00180B18">
      <w:p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5. § (1) A közfürdő vízellátását biztosító kutak és források védelmére védőterületet kell létesíteni és fenntartani.</w:t>
      </w:r>
    </w:p>
    <w:p w14:paraId="74AC6F3B" w14:textId="77777777" w:rsidR="002A677D" w:rsidRDefault="002A677D">
      <w:pPr>
        <w:spacing w:after="0" w:line="312" w:lineRule="auto"/>
        <w:rPr>
          <w:rFonts w:cs="Arial"/>
          <w:b/>
          <w:sz w:val="24"/>
          <w:szCs w:val="24"/>
        </w:rPr>
      </w:pPr>
    </w:p>
    <w:p w14:paraId="16342F96" w14:textId="77777777" w:rsidR="002A677D" w:rsidRDefault="00180B18">
      <w:pPr>
        <w:spacing w:after="0" w:line="312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 közfürdők létesítésének és üzemeltetésének közegészségügyi feltételeiről szóló 37/1996. (X. 18.) NM rendelet </w:t>
      </w:r>
      <w:r>
        <w:rPr>
          <w:rFonts w:cs="Arial"/>
          <w:sz w:val="24"/>
          <w:szCs w:val="24"/>
        </w:rPr>
        <w:t>rendelke</w:t>
      </w:r>
      <w:r>
        <w:rPr>
          <w:rFonts w:cs="Arial"/>
          <w:sz w:val="24"/>
          <w:szCs w:val="24"/>
        </w:rPr>
        <w:t>zik arról, hogy az üzemeltető</w:t>
      </w:r>
      <w:r>
        <w:rPr>
          <w:rFonts w:cs="Arial"/>
          <w:b/>
          <w:sz w:val="24"/>
          <w:szCs w:val="24"/>
        </w:rPr>
        <w:t>:</w:t>
      </w:r>
    </w:p>
    <w:p w14:paraId="6B12386C" w14:textId="77777777" w:rsidR="002A677D" w:rsidRDefault="00180B18">
      <w:pPr>
        <w:pStyle w:val="Listaszerbekezds"/>
        <w:numPr>
          <w:ilvl w:val="0"/>
          <w:numId w:val="2"/>
        </w:num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A közfürdő szakszerű és biztonságos üzemeltetésével kapcsolatos részletes műszaki, technológiai, biztonságtechnikai, környezetvédelmi és egészségügyi előírásokat, továbbá az egyes tevékenységek gyakorlásának személyi feltéte</w:t>
      </w:r>
      <w:r>
        <w:rPr>
          <w:rFonts w:cs="Arial"/>
          <w:sz w:val="24"/>
          <w:szCs w:val="24"/>
        </w:rPr>
        <w:t xml:space="preserve">leit </w:t>
      </w:r>
      <w:r>
        <w:rPr>
          <w:rFonts w:cs="Arial"/>
          <w:b/>
          <w:bCs/>
          <w:sz w:val="24"/>
          <w:szCs w:val="24"/>
        </w:rPr>
        <w:t>üzemeltetési szabályzatba</w:t>
      </w:r>
      <w:r>
        <w:rPr>
          <w:rFonts w:cs="Arial"/>
          <w:sz w:val="24"/>
          <w:szCs w:val="24"/>
        </w:rPr>
        <w:t>n határozza meg. 1. § (2)</w:t>
      </w:r>
    </w:p>
    <w:p w14:paraId="350B8A82" w14:textId="77777777" w:rsidR="002A677D" w:rsidRDefault="00180B18">
      <w:pPr>
        <w:pStyle w:val="Listaszerbekezds"/>
        <w:numPr>
          <w:ilvl w:val="0"/>
          <w:numId w:val="2"/>
        </w:num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Az üzemeltetési szabályzat </w:t>
      </w:r>
      <w:r>
        <w:rPr>
          <w:rFonts w:cs="Arial"/>
          <w:b/>
          <w:bCs/>
          <w:sz w:val="24"/>
          <w:szCs w:val="24"/>
        </w:rPr>
        <w:t xml:space="preserve">megfelelőségét a járási hivatal népegészségügyi feladatkörében eljárva határozatban hagyja jóvá. </w:t>
      </w:r>
      <w:r>
        <w:rPr>
          <w:rFonts w:cs="Arial"/>
          <w:sz w:val="24"/>
          <w:szCs w:val="24"/>
        </w:rPr>
        <w:t xml:space="preserve">1. § (4) </w:t>
      </w:r>
    </w:p>
    <w:p w14:paraId="16CD800F" w14:textId="77777777" w:rsidR="002A677D" w:rsidRDefault="00180B18">
      <w:pPr>
        <w:pStyle w:val="Listaszerbekezds"/>
        <w:numPr>
          <w:ilvl w:val="0"/>
          <w:numId w:val="2"/>
        </w:num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Közfürdők üzemeltetési szabályzatának jóváhagyása az Állami Népegészségügyi és Tisztiorvosi Szolgálat egyes közigazgatási eljárásaiért és igazgatási </w:t>
      </w:r>
      <w:r>
        <w:rPr>
          <w:rFonts w:cs="Arial"/>
          <w:sz w:val="24"/>
          <w:szCs w:val="24"/>
        </w:rPr>
        <w:t>jellegű szolgáltatásaiért f</w:t>
      </w:r>
      <w:r>
        <w:rPr>
          <w:rFonts w:cs="Arial"/>
          <w:b/>
          <w:bCs/>
          <w:sz w:val="24"/>
          <w:szCs w:val="24"/>
        </w:rPr>
        <w:t>izetendő díjakról szóló 1/2009. (I. 30.) EüM rendelet IV.3. pontja alapján</w:t>
      </w:r>
      <w:r>
        <w:rPr>
          <w:rFonts w:cs="Arial"/>
          <w:sz w:val="24"/>
          <w:szCs w:val="24"/>
        </w:rPr>
        <w:t xml:space="preserve"> 34 900 Ft (jelen jogszabályi keretek közt).</w:t>
      </w:r>
    </w:p>
    <w:p w14:paraId="64B68954" w14:textId="77777777" w:rsidR="002A677D" w:rsidRDefault="00180B18">
      <w:pPr>
        <w:pStyle w:val="Listaszerbekezds"/>
        <w:numPr>
          <w:ilvl w:val="0"/>
          <w:numId w:val="2"/>
        </w:num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A közfürdő üzemeltetőjének </w:t>
      </w:r>
      <w:r>
        <w:rPr>
          <w:rFonts w:cs="Arial"/>
          <w:b/>
          <w:bCs/>
          <w:sz w:val="24"/>
          <w:szCs w:val="24"/>
        </w:rPr>
        <w:t>üzemnaplót kell vezetnie</w:t>
      </w:r>
      <w:r>
        <w:rPr>
          <w:rFonts w:cs="Arial"/>
          <w:sz w:val="24"/>
          <w:szCs w:val="24"/>
        </w:rPr>
        <w:t xml:space="preserve"> 2. §</w:t>
      </w:r>
    </w:p>
    <w:p w14:paraId="49BF391A" w14:textId="77777777" w:rsidR="002A677D" w:rsidRDefault="00180B18">
      <w:pPr>
        <w:pStyle w:val="Listaszerbekezds"/>
        <w:numPr>
          <w:ilvl w:val="0"/>
          <w:numId w:val="2"/>
        </w:num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közfürdő üzemeltetője köteles a 4. számú melléklet</w:t>
      </w:r>
      <w:r>
        <w:rPr>
          <w:rFonts w:cs="Arial"/>
          <w:sz w:val="24"/>
          <w:szCs w:val="24"/>
        </w:rPr>
        <w:t xml:space="preserve"> szerinti - a </w:t>
      </w:r>
      <w:r>
        <w:rPr>
          <w:rFonts w:cs="Arial"/>
          <w:b/>
          <w:bCs/>
          <w:sz w:val="24"/>
          <w:szCs w:val="24"/>
        </w:rPr>
        <w:t xml:space="preserve">fürdővíz minőségének ellenőrzéséhez szükséges - vizsgálatokat </w:t>
      </w:r>
      <w:r>
        <w:rPr>
          <w:rFonts w:cs="Arial"/>
          <w:sz w:val="24"/>
          <w:szCs w:val="24"/>
        </w:rPr>
        <w:t>elvégezni, illetve a népegészségügyi feladatkörében eljáró Budapest Főváros Kormányhivatala (a továbbiakban: Budapest Főváros Kormányhivatala) által e tevékenységre f</w:t>
      </w:r>
      <w:r>
        <w:rPr>
          <w:rFonts w:cs="Arial"/>
          <w:b/>
          <w:bCs/>
          <w:sz w:val="24"/>
          <w:szCs w:val="24"/>
        </w:rPr>
        <w:t>eljogosított l</w:t>
      </w:r>
      <w:r>
        <w:rPr>
          <w:rFonts w:cs="Arial"/>
          <w:b/>
          <w:bCs/>
          <w:sz w:val="24"/>
          <w:szCs w:val="24"/>
        </w:rPr>
        <w:t>aboratóriummal elvégeztetni</w:t>
      </w:r>
      <w:r>
        <w:rPr>
          <w:rFonts w:cs="Arial"/>
          <w:sz w:val="24"/>
          <w:szCs w:val="24"/>
        </w:rPr>
        <w:t>.  8. § (1)</w:t>
      </w:r>
    </w:p>
    <w:p w14:paraId="47FE6F44" w14:textId="77777777" w:rsidR="002A677D" w:rsidRDefault="00180B18">
      <w:pPr>
        <w:pStyle w:val="Listaszerbekezds"/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Medencés közfürdő esetén a vizsgálatoknak ki kell terjedni a </w:t>
      </w:r>
      <w:r>
        <w:rPr>
          <w:rFonts w:cs="Arial"/>
          <w:b/>
          <w:bCs/>
          <w:sz w:val="24"/>
          <w:szCs w:val="24"/>
        </w:rPr>
        <w:t>tápvízre (pótvízre) és minden medence vizére.</w:t>
      </w:r>
      <w:r>
        <w:rPr>
          <w:rFonts w:cs="Arial"/>
          <w:sz w:val="24"/>
          <w:szCs w:val="24"/>
        </w:rPr>
        <w:t xml:space="preserve"> 8.§ (2)</w:t>
      </w:r>
    </w:p>
    <w:p w14:paraId="06FF4EDC" w14:textId="77777777" w:rsidR="002A677D" w:rsidRDefault="00180B18">
      <w:pPr>
        <w:pStyle w:val="Listaszerbekezds"/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vizsgálatoknak legalább a felét olyan időpontban kell végezni, amikor a medence terhelése a </w:t>
      </w:r>
      <w:r>
        <w:rPr>
          <w:rFonts w:cs="Arial"/>
          <w:sz w:val="24"/>
          <w:szCs w:val="24"/>
        </w:rPr>
        <w:t>megengedett legnagyobb érték 75%-át meghaladja, illetve, ha a legnagyobb terhelés ezt az értéket nem éri el, akkor a legnagyobb terhelés idején. 8.§ (3)</w:t>
      </w:r>
    </w:p>
    <w:p w14:paraId="0B810885" w14:textId="77777777" w:rsidR="002A677D" w:rsidRDefault="00180B18">
      <w:pPr>
        <w:pStyle w:val="Listaszerbekezds"/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járási hivatal a vizsgálatok gyakoriságát és helyét a (2)-(3) bekezdésekben foglaltaktól eltérően is </w:t>
      </w:r>
      <w:r>
        <w:rPr>
          <w:rFonts w:cs="Arial"/>
          <w:sz w:val="24"/>
          <w:szCs w:val="24"/>
        </w:rPr>
        <w:t>megállapíthatja. 8.§ (4)</w:t>
      </w:r>
    </w:p>
    <w:p w14:paraId="70308B70" w14:textId="77777777" w:rsidR="002A677D" w:rsidRDefault="002A677D">
      <w:pPr>
        <w:pStyle w:val="Listaszerbekezds"/>
        <w:spacing w:after="0" w:line="312" w:lineRule="auto"/>
        <w:rPr>
          <w:rFonts w:cs="Arial"/>
          <w:sz w:val="24"/>
          <w:szCs w:val="24"/>
        </w:rPr>
      </w:pPr>
    </w:p>
    <w:p w14:paraId="11623F93" w14:textId="77777777" w:rsidR="002A677D" w:rsidRDefault="00180B18">
      <w:pPr>
        <w:pStyle w:val="Listaszerbekezds"/>
        <w:spacing w:after="0" w:line="312" w:lineRule="auto"/>
        <w:ind w:lef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számú melléklet a 37/1996. (X. 18.) NM rendelethez</w:t>
      </w:r>
    </w:p>
    <w:p w14:paraId="012DB5DC" w14:textId="77777777" w:rsidR="002A677D" w:rsidRDefault="00180B18">
      <w:pPr>
        <w:pStyle w:val="Listaszerbekezds"/>
        <w:spacing w:after="0" w:line="312" w:lineRule="auto"/>
        <w:ind w:left="0"/>
        <w:jc w:val="center"/>
        <w:rPr>
          <w:b/>
          <w:bCs/>
        </w:rPr>
      </w:pPr>
      <w:r>
        <w:rPr>
          <w:rFonts w:cs="Arial"/>
          <w:b/>
          <w:bCs/>
          <w:sz w:val="24"/>
          <w:szCs w:val="24"/>
        </w:rPr>
        <w:t>A közfürdő létesítésére, fenntartására, üzemeltetésére és a víz minőségére vonatkozó részletes szakmai előírások</w:t>
      </w:r>
    </w:p>
    <w:p w14:paraId="51A66906" w14:textId="77777777" w:rsidR="002A677D" w:rsidRDefault="002A677D">
      <w:pPr>
        <w:pStyle w:val="Listaszerbekezds"/>
        <w:spacing w:after="0" w:line="312" w:lineRule="auto"/>
        <w:ind w:left="0"/>
        <w:jc w:val="center"/>
        <w:rPr>
          <w:b/>
          <w:bCs/>
        </w:rPr>
      </w:pPr>
    </w:p>
    <w:p w14:paraId="7817FC8B" w14:textId="77777777" w:rsidR="002A677D" w:rsidRDefault="00180B18">
      <w:pPr>
        <w:pStyle w:val="Listaszerbekezds"/>
        <w:spacing w:after="0" w:line="312" w:lineRule="auto"/>
        <w:ind w:lef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I. A közfürdő létesítése</w:t>
      </w:r>
    </w:p>
    <w:p w14:paraId="4B406558" w14:textId="77777777" w:rsidR="002A677D" w:rsidRDefault="00180B18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Közfürdő kommunális szennyvizét szenn</w:t>
      </w:r>
      <w:r>
        <w:rPr>
          <w:rFonts w:cs="Arial"/>
          <w:sz w:val="24"/>
          <w:szCs w:val="24"/>
        </w:rPr>
        <w:t xml:space="preserve">yvízként kell elvezetni. A medence vize csapadékvízként vezethető el. A visszaforgató öblítő vize szennyvízcsatornába vezetendő. Amennyiben ez nem valósítható meg, úgy a befogadóra vonatkozó </w:t>
      </w:r>
      <w:r>
        <w:rPr>
          <w:rFonts w:cs="Arial"/>
          <w:sz w:val="24"/>
          <w:szCs w:val="24"/>
        </w:rPr>
        <w:lastRenderedPageBreak/>
        <w:t>előírások betartásával - szükség esetén előtisztítás után - csapa</w:t>
      </w:r>
      <w:r>
        <w:rPr>
          <w:rFonts w:cs="Arial"/>
          <w:sz w:val="24"/>
          <w:szCs w:val="24"/>
        </w:rPr>
        <w:t>dékvízként elvezethető.</w:t>
      </w:r>
    </w:p>
    <w:p w14:paraId="007CBCC3" w14:textId="77777777" w:rsidR="002A677D" w:rsidRDefault="00180B18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Építészeti és kertészeti kialakítással biztosítani kell, hogy nyitott medence csak előfürdőn vagy lábmosón keresztül legyen megközelíthető. Az ilyen medence </w:t>
      </w:r>
      <w:proofErr w:type="spellStart"/>
      <w:r>
        <w:rPr>
          <w:rFonts w:cs="Arial"/>
          <w:sz w:val="24"/>
          <w:szCs w:val="24"/>
        </w:rPr>
        <w:t>körüljáró</w:t>
      </w:r>
      <w:proofErr w:type="spellEnd"/>
      <w:r>
        <w:rPr>
          <w:rFonts w:cs="Arial"/>
          <w:sz w:val="24"/>
          <w:szCs w:val="24"/>
        </w:rPr>
        <w:t xml:space="preserve"> felületét csúszásmentes, szilárd, mosható burkolattal kell ellátn</w:t>
      </w:r>
      <w:r>
        <w:rPr>
          <w:rFonts w:cs="Arial"/>
          <w:sz w:val="24"/>
          <w:szCs w:val="24"/>
        </w:rPr>
        <w:t>i. Erről a felületről a csapadékvíz a medencébe vagy a medence túlfolyóvályújába nem juthat.</w:t>
      </w:r>
    </w:p>
    <w:p w14:paraId="4C622582" w14:textId="77777777" w:rsidR="002A677D" w:rsidRDefault="00180B18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Lábmosót kell létesíteni és üzemeltetni, ha az előfürdő a medencétől 10 m-nél nagyobb távolságra van, és a medence - fedett uszodáknál a medencecsarnok - az előfür</w:t>
      </w:r>
      <w:r>
        <w:rPr>
          <w:rFonts w:cs="Arial"/>
          <w:sz w:val="24"/>
          <w:szCs w:val="24"/>
        </w:rPr>
        <w:t>dő kikerülésével is megközelíthető (pl. strandon vagy nyitott úszómedencénél). A lábmosó átfolyó rendszerű legyen (óránként legalább kétszeres vízcserével), és a víz tartalmazzon fertőtlenítőszert, amely vízforgatással is biztosítható.</w:t>
      </w:r>
    </w:p>
    <w:p w14:paraId="6C45CD8F" w14:textId="77777777" w:rsidR="002A677D" w:rsidRDefault="002A677D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</w:p>
    <w:p w14:paraId="4CEBCA61" w14:textId="77777777" w:rsidR="002A677D" w:rsidRDefault="00180B18">
      <w:pPr>
        <w:pStyle w:val="Listaszerbekezds"/>
        <w:spacing w:after="0" w:line="312" w:lineRule="auto"/>
        <w:ind w:lef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II. A közfürdő vízm</w:t>
      </w:r>
      <w:r>
        <w:rPr>
          <w:rFonts w:cs="Arial"/>
          <w:sz w:val="24"/>
          <w:szCs w:val="24"/>
        </w:rPr>
        <w:t>inősége</w:t>
      </w:r>
    </w:p>
    <w:p w14:paraId="0CBFC694" w14:textId="77777777" w:rsidR="002A677D" w:rsidRDefault="00180B18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A közfürdő üzemeltetője gondoskodik arról, hogy a közös víztér ne váljon fertőzés terjesztőjévé, a víz sem mikrobiológiai szennyezettsége, sem kémiai összetétele révén ne okozzon egészségkárosodást. A víz nem tartalmazhat bőrt, nyálkahártyát irr</w:t>
      </w:r>
      <w:r>
        <w:rPr>
          <w:rFonts w:cs="Arial"/>
          <w:sz w:val="24"/>
          <w:szCs w:val="24"/>
        </w:rPr>
        <w:t>itáló vagy mérgező anyagokat, továbbá esztétikai szempontból nem lehet kifogásolható.</w:t>
      </w:r>
    </w:p>
    <w:p w14:paraId="3431DF5A" w14:textId="77777777" w:rsidR="002A677D" w:rsidRDefault="00180B18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 A mesterséges közfürdő vize minőségének - bakteriológiai szempontból történő - biztosítását az MSZ 13690-3 számú szabvány előírásai szerint, vagy azzal legalább egyené</w:t>
      </w:r>
      <w:r>
        <w:rPr>
          <w:rFonts w:cs="Arial"/>
          <w:sz w:val="24"/>
          <w:szCs w:val="24"/>
        </w:rPr>
        <w:t>rtékű megoldásnak megfelelően kell végezni.</w:t>
      </w:r>
    </w:p>
    <w:p w14:paraId="78525363" w14:textId="77777777" w:rsidR="002A677D" w:rsidRDefault="00180B18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 A mesterséges közfürdő tápvizének (pótvizének) minőségére az MSZ 13690-3 számú szabvány előírásai, vagy azzal legalább egyenértékű megoldás az irányadó. …</w:t>
      </w:r>
    </w:p>
    <w:p w14:paraId="0955F90D" w14:textId="77777777" w:rsidR="002A677D" w:rsidRDefault="002A677D">
      <w:pPr>
        <w:pStyle w:val="Listaszerbekezds"/>
        <w:spacing w:after="0" w:line="312" w:lineRule="auto"/>
        <w:jc w:val="center"/>
        <w:rPr>
          <w:rFonts w:cs="Arial"/>
          <w:sz w:val="24"/>
          <w:szCs w:val="24"/>
        </w:rPr>
      </w:pPr>
    </w:p>
    <w:p w14:paraId="42401368" w14:textId="77777777" w:rsidR="002A677D" w:rsidRDefault="00180B18">
      <w:pPr>
        <w:pStyle w:val="Listaszerbekezds"/>
        <w:spacing w:after="0" w:line="312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IV. Mesterséges közfürdő vízhasználata</w:t>
      </w:r>
    </w:p>
    <w:p w14:paraId="2F3552A7" w14:textId="77777777" w:rsidR="002A677D" w:rsidRDefault="00180B18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Mesterséges</w:t>
      </w:r>
      <w:r>
        <w:rPr>
          <w:rFonts w:cs="Arial"/>
          <w:sz w:val="24"/>
          <w:szCs w:val="24"/>
        </w:rPr>
        <w:t xml:space="preserve"> közfürdő esetén a vízbe jutó szennyező (fertőző) anyagok eltávolítása céljából a víz be- és kivezetését úgy kell hidraulikai szempontból kialakítani, hogy a medence minden pontján folyamatos és egyenletes vízmozgást eredményezzen. E követelmény teljesítés</w:t>
      </w:r>
      <w:r>
        <w:rPr>
          <w:rFonts w:cs="Arial"/>
          <w:sz w:val="24"/>
          <w:szCs w:val="24"/>
        </w:rPr>
        <w:t>ének ellenőrzése során az MSZ-10-533 számú szabványban foglaltak, vagy azzal legalább egyenértékű megoldás szerint kell eljárni.</w:t>
      </w:r>
    </w:p>
    <w:p w14:paraId="2BB08A4A" w14:textId="77777777" w:rsidR="002A677D" w:rsidRDefault="002A677D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</w:p>
    <w:p w14:paraId="2EB60683" w14:textId="77777777" w:rsidR="002A677D" w:rsidRDefault="00180B18">
      <w:pPr>
        <w:pStyle w:val="Listaszerbekezds"/>
        <w:spacing w:after="0" w:line="312" w:lineRule="auto"/>
        <w:ind w:lef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számú melléklet a 37/1996. (X. 18.) NM rendelethez</w:t>
      </w:r>
    </w:p>
    <w:p w14:paraId="182489F6" w14:textId="77777777" w:rsidR="002A677D" w:rsidRDefault="00180B18">
      <w:pPr>
        <w:pStyle w:val="Listaszerbekezds"/>
        <w:spacing w:after="0" w:line="312" w:lineRule="auto"/>
        <w:ind w:left="0"/>
        <w:jc w:val="center"/>
        <w:rPr>
          <w:b/>
          <w:bCs/>
        </w:rPr>
      </w:pPr>
      <w:r>
        <w:rPr>
          <w:rFonts w:cs="Arial"/>
          <w:b/>
          <w:bCs/>
          <w:sz w:val="24"/>
          <w:szCs w:val="24"/>
        </w:rPr>
        <w:t>Közfürdők üzemeltetéséhez szükséges minimális szakképesítések</w:t>
      </w:r>
    </w:p>
    <w:p w14:paraId="4CCD68F3" w14:textId="77777777" w:rsidR="002A677D" w:rsidRDefault="002A677D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</w:p>
    <w:tbl>
      <w:tblPr>
        <w:tblW w:w="80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6066"/>
      </w:tblGrid>
      <w:tr w:rsidR="002A677D" w14:paraId="6B4C8C86" w14:textId="77777777">
        <w:trPr>
          <w:trHeight w:val="30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01029" w14:textId="77777777" w:rsidR="002A677D" w:rsidRDefault="00180B18">
            <w:pPr>
              <w:widowControl w:val="0"/>
              <w:spacing w:after="0" w:line="312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6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8E596" w14:textId="77777777" w:rsidR="002A677D" w:rsidRDefault="00180B18">
            <w:pPr>
              <w:widowControl w:val="0"/>
              <w:spacing w:after="0" w:line="312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u-HU"/>
              </w:rPr>
              <w:t>Fürdő kapacitása &lt;400 fő</w:t>
            </w:r>
          </w:p>
        </w:tc>
      </w:tr>
      <w:tr w:rsidR="002A677D" w14:paraId="5489118B" w14:textId="77777777">
        <w:trPr>
          <w:trHeight w:val="1065"/>
        </w:trPr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D322" w14:textId="77777777" w:rsidR="002A677D" w:rsidRDefault="00180B18">
            <w:pPr>
              <w:widowControl w:val="0"/>
              <w:spacing w:after="0" w:line="312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Fürdővezető</w:t>
            </w:r>
          </w:p>
        </w:tc>
        <w:tc>
          <w:tcPr>
            <w:tcW w:w="6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BB345" w14:textId="77777777" w:rsidR="002A677D" w:rsidRDefault="00180B18">
            <w:pPr>
              <w:widowControl w:val="0"/>
              <w:spacing w:after="0" w:line="312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Középfokú iskolai végzettség (érettségi) és 5 év szakmai gyakorlat</w:t>
            </w:r>
          </w:p>
        </w:tc>
      </w:tr>
      <w:tr w:rsidR="002A677D" w14:paraId="0C202B52" w14:textId="77777777">
        <w:trPr>
          <w:trHeight w:val="1200"/>
        </w:trPr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D32B" w14:textId="77777777" w:rsidR="002A677D" w:rsidRDefault="00180B18">
            <w:pPr>
              <w:widowControl w:val="0"/>
              <w:spacing w:after="0" w:line="312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lastRenderedPageBreak/>
              <w:t>Gépész</w:t>
            </w:r>
          </w:p>
        </w:tc>
        <w:tc>
          <w:tcPr>
            <w:tcW w:w="6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BF203" w14:textId="77777777" w:rsidR="002A677D" w:rsidRDefault="00180B18">
            <w:pPr>
              <w:widowControl w:val="0"/>
              <w:spacing w:after="0" w:line="312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Középfokú iskolai végzettség és alapfokú szakirányú végzettség vagy szakmunkás végzettség: vízműkezelő, vízforgató gépész</w:t>
            </w:r>
          </w:p>
        </w:tc>
      </w:tr>
      <w:tr w:rsidR="002A677D" w14:paraId="2CADAED2" w14:textId="77777777">
        <w:trPr>
          <w:trHeight w:val="600"/>
        </w:trPr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A8E2E" w14:textId="77777777" w:rsidR="002A677D" w:rsidRDefault="00180B18">
            <w:pPr>
              <w:widowControl w:val="0"/>
              <w:spacing w:after="0" w:line="312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Uszodamester</w:t>
            </w:r>
          </w:p>
        </w:tc>
        <w:tc>
          <w:tcPr>
            <w:tcW w:w="6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D46B1" w14:textId="77777777" w:rsidR="002A677D" w:rsidRDefault="00180B18">
            <w:pPr>
              <w:widowControl w:val="0"/>
              <w:spacing w:after="0" w:line="312" w:lineRule="auto"/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Úszómesteri vagy uszodamesteri vizsga</w:t>
            </w:r>
          </w:p>
        </w:tc>
      </w:tr>
    </w:tbl>
    <w:p w14:paraId="1E1882D0" w14:textId="77777777" w:rsidR="002A677D" w:rsidRDefault="002A677D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</w:p>
    <w:p w14:paraId="2D5F2058" w14:textId="77777777" w:rsidR="002A677D" w:rsidRDefault="00180B18">
      <w:pPr>
        <w:pStyle w:val="Listaszerbekezds"/>
        <w:spacing w:after="0" w:line="312" w:lineRule="auto"/>
        <w:ind w:lef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számú melléklet a 37/1996. (X. 18.) NM rendelethez</w:t>
      </w:r>
    </w:p>
    <w:p w14:paraId="3568A9B2" w14:textId="77777777" w:rsidR="002A677D" w:rsidRDefault="00180B18">
      <w:pPr>
        <w:pStyle w:val="Listaszerbekezds"/>
        <w:spacing w:after="0" w:line="312" w:lineRule="auto"/>
        <w:ind w:left="0"/>
        <w:jc w:val="center"/>
        <w:rPr>
          <w:b/>
          <w:bCs/>
        </w:rPr>
      </w:pPr>
      <w:r>
        <w:rPr>
          <w:rFonts w:cs="Arial"/>
          <w:b/>
          <w:bCs/>
          <w:sz w:val="24"/>
          <w:szCs w:val="24"/>
        </w:rPr>
        <w:t>A közfürdők üzemeltetésére vonatkozó részletes közegészségügyi előírások</w:t>
      </w:r>
    </w:p>
    <w:p w14:paraId="0B42EC12" w14:textId="77777777" w:rsidR="002A677D" w:rsidRDefault="002A677D">
      <w:pPr>
        <w:pStyle w:val="Listaszerbekezds"/>
        <w:spacing w:after="0" w:line="312" w:lineRule="auto"/>
        <w:ind w:left="0"/>
        <w:rPr>
          <w:rFonts w:cs="Arial"/>
          <w:b/>
          <w:bCs/>
          <w:sz w:val="24"/>
          <w:szCs w:val="24"/>
        </w:rPr>
      </w:pPr>
    </w:p>
    <w:p w14:paraId="2167149B" w14:textId="77777777" w:rsidR="002A677D" w:rsidRDefault="00180B18">
      <w:pPr>
        <w:pStyle w:val="Listaszerbekezds"/>
        <w:spacing w:after="0" w:line="312" w:lineRule="auto"/>
        <w:ind w:lef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Általános rendelkezések</w:t>
      </w:r>
    </w:p>
    <w:p w14:paraId="0A8E3C47" w14:textId="77777777" w:rsidR="002A677D" w:rsidRDefault="00180B18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Közfürdőben csak olyan személy alkalmazható, akit a munkaviszony létesítését megelőző orvosi alkalmassági vizsgálat erre alkalmasnak talált. A fürdő </w:t>
      </w:r>
      <w:r>
        <w:rPr>
          <w:rFonts w:cs="Arial"/>
          <w:b/>
          <w:bCs/>
          <w:sz w:val="24"/>
          <w:szCs w:val="24"/>
        </w:rPr>
        <w:t>alkalmazottjai</w:t>
      </w:r>
      <w:r>
        <w:rPr>
          <w:rFonts w:cs="Arial"/>
          <w:sz w:val="24"/>
          <w:szCs w:val="24"/>
        </w:rPr>
        <w:t xml:space="preserve">t el kell látni </w:t>
      </w:r>
      <w:r>
        <w:rPr>
          <w:rFonts w:cs="Arial"/>
          <w:b/>
          <w:bCs/>
          <w:sz w:val="24"/>
          <w:szCs w:val="24"/>
        </w:rPr>
        <w:t xml:space="preserve">egészségügyi könyvvel, és időszakos orvosi vizsgálatra </w:t>
      </w:r>
      <w:r>
        <w:rPr>
          <w:rFonts w:cs="Arial"/>
          <w:sz w:val="24"/>
          <w:szCs w:val="24"/>
        </w:rPr>
        <w:t>kell kötelezni őket</w:t>
      </w:r>
      <w:r>
        <w:rPr>
          <w:rFonts w:cs="Arial"/>
          <w:sz w:val="24"/>
          <w:szCs w:val="24"/>
        </w:rPr>
        <w:t>.</w:t>
      </w:r>
    </w:p>
    <w:p w14:paraId="0DAB2B97" w14:textId="77777777" w:rsidR="002A677D" w:rsidRDefault="00180B18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A fürdő teljes üzemideje alatt e</w:t>
      </w:r>
      <w:r>
        <w:rPr>
          <w:rFonts w:cs="Arial"/>
          <w:b/>
          <w:bCs/>
          <w:sz w:val="24"/>
          <w:szCs w:val="24"/>
        </w:rPr>
        <w:t xml:space="preserve">lsősegélynyújtásban kiképzett alkalmazottnak is szolgálatban kell lennie. </w:t>
      </w:r>
    </w:p>
    <w:p w14:paraId="7AB3F161" w14:textId="77777777" w:rsidR="002A677D" w:rsidRDefault="00180B18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A fürdőben az előírt mennyiségű és fajtájú </w:t>
      </w:r>
      <w:proofErr w:type="spellStart"/>
      <w:r>
        <w:rPr>
          <w:rFonts w:cs="Arial"/>
          <w:sz w:val="24"/>
          <w:szCs w:val="24"/>
        </w:rPr>
        <w:t>gyógy</w:t>
      </w:r>
      <w:proofErr w:type="spellEnd"/>
      <w:r>
        <w:rPr>
          <w:rFonts w:cs="Arial"/>
          <w:sz w:val="24"/>
          <w:szCs w:val="24"/>
        </w:rPr>
        <w:t xml:space="preserve">- és kötszert tartalmazó, folyamatosan kiegészített mentőládát kell tartani. A </w:t>
      </w:r>
      <w:r>
        <w:rPr>
          <w:rFonts w:cs="Arial"/>
          <w:b/>
          <w:bCs/>
          <w:sz w:val="24"/>
          <w:szCs w:val="24"/>
        </w:rPr>
        <w:t>mentőláda</w:t>
      </w:r>
      <w:r>
        <w:rPr>
          <w:rFonts w:cs="Arial"/>
          <w:sz w:val="24"/>
          <w:szCs w:val="24"/>
        </w:rPr>
        <w:t xml:space="preserve"> tart</w:t>
      </w:r>
      <w:r>
        <w:rPr>
          <w:rFonts w:cs="Arial"/>
          <w:sz w:val="24"/>
          <w:szCs w:val="24"/>
        </w:rPr>
        <w:t>almának pótlásáról a fürdő üzemeltetője köteles gondoskodni.</w:t>
      </w:r>
    </w:p>
    <w:p w14:paraId="644018E9" w14:textId="77777777" w:rsidR="002A677D" w:rsidRDefault="00180B18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A </w:t>
      </w:r>
      <w:r>
        <w:rPr>
          <w:rFonts w:cs="Arial"/>
          <w:b/>
          <w:bCs/>
          <w:sz w:val="24"/>
          <w:szCs w:val="24"/>
        </w:rPr>
        <w:t xml:space="preserve">balesetekről és a rosszullétekről naplót </w:t>
      </w:r>
      <w:r>
        <w:rPr>
          <w:rFonts w:cs="Arial"/>
          <w:sz w:val="24"/>
          <w:szCs w:val="24"/>
        </w:rPr>
        <w:t xml:space="preserve">kell vezetni. </w:t>
      </w:r>
    </w:p>
    <w:p w14:paraId="0A089A75" w14:textId="77777777" w:rsidR="002A677D" w:rsidRDefault="00180B18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 A lábrácsok gumiból vagy egyéb műanyagból készüljenek, fa lábrácsot alkalmazni nem szabad.</w:t>
      </w:r>
    </w:p>
    <w:p w14:paraId="071A3EFE" w14:textId="77777777" w:rsidR="002A677D" w:rsidRDefault="00180B18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 A fürdő valamennyi helyiségének r</w:t>
      </w:r>
      <w:r>
        <w:rPr>
          <w:rFonts w:cs="Arial"/>
          <w:b/>
          <w:bCs/>
          <w:sz w:val="24"/>
          <w:szCs w:val="24"/>
        </w:rPr>
        <w:t>ágcs</w:t>
      </w:r>
      <w:r>
        <w:rPr>
          <w:rFonts w:cs="Arial"/>
          <w:b/>
          <w:bCs/>
          <w:sz w:val="24"/>
          <w:szCs w:val="24"/>
        </w:rPr>
        <w:t>áló- és rovarmentességéről</w:t>
      </w:r>
      <w:r>
        <w:rPr>
          <w:rFonts w:cs="Arial"/>
          <w:sz w:val="24"/>
          <w:szCs w:val="24"/>
        </w:rPr>
        <w:t xml:space="preserve"> az üzemeltető köteles gondoskodni.</w:t>
      </w:r>
    </w:p>
    <w:p w14:paraId="14EF4A80" w14:textId="77777777" w:rsidR="002A677D" w:rsidRDefault="002A677D">
      <w:pPr>
        <w:pStyle w:val="Listaszerbekezds"/>
        <w:spacing w:after="0" w:line="312" w:lineRule="auto"/>
        <w:ind w:left="0"/>
        <w:jc w:val="center"/>
        <w:rPr>
          <w:rFonts w:cs="Arial"/>
          <w:sz w:val="24"/>
          <w:szCs w:val="24"/>
        </w:rPr>
      </w:pPr>
    </w:p>
    <w:p w14:paraId="3B09DB21" w14:textId="77777777" w:rsidR="002A677D" w:rsidRDefault="00180B18">
      <w:pPr>
        <w:pStyle w:val="Listaszerbekezds"/>
        <w:spacing w:after="0" w:line="312" w:lineRule="auto"/>
        <w:ind w:lef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Gyógyfürdők és tisztasági fürdők</w:t>
      </w:r>
    </w:p>
    <w:p w14:paraId="04285789" w14:textId="77777777" w:rsidR="002A677D" w:rsidRDefault="00180B18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gőzkamra, illetve a szauna üzemi hőmérsékletét jól látható helyen fel kell tüntetni. A gőzkamra, illetve szaunahelyiségekben hőmérőket kell elhelyezni.</w:t>
      </w:r>
    </w:p>
    <w:p w14:paraId="1AB2CE61" w14:textId="77777777" w:rsidR="002A677D" w:rsidRDefault="00180B18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kádf</w:t>
      </w:r>
      <w:r>
        <w:rPr>
          <w:rFonts w:cs="Arial"/>
          <w:sz w:val="24"/>
          <w:szCs w:val="24"/>
        </w:rPr>
        <w:t>ürdő-, valamint a gőzkamra- és szaunahelyiségekben az üzemeltető köteles gondoskodni vészcsengő, illetve vészjelző berendezések elhelyezéséről.</w:t>
      </w:r>
    </w:p>
    <w:p w14:paraId="58A42E23" w14:textId="77777777" w:rsidR="002A677D" w:rsidRDefault="002A677D">
      <w:pPr>
        <w:pStyle w:val="Listaszerbekezds"/>
        <w:spacing w:after="0" w:line="312" w:lineRule="auto"/>
        <w:ind w:left="0"/>
        <w:rPr>
          <w:rFonts w:cs="Arial"/>
          <w:sz w:val="24"/>
          <w:szCs w:val="24"/>
        </w:rPr>
      </w:pPr>
    </w:p>
    <w:p w14:paraId="2D8AD8D2" w14:textId="77777777" w:rsidR="002A677D" w:rsidRDefault="00180B18">
      <w:pPr>
        <w:spacing w:after="0" w:line="312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Fürdőmedencék</w:t>
      </w:r>
    </w:p>
    <w:p w14:paraId="42ACBD8A" w14:textId="77777777" w:rsidR="002A677D" w:rsidRDefault="00180B18">
      <w:p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fürdőmedencék mellett a teljes üzemidő alatt s</w:t>
      </w:r>
      <w:r>
        <w:rPr>
          <w:rFonts w:cs="Arial"/>
          <w:b/>
          <w:bCs/>
          <w:sz w:val="24"/>
          <w:szCs w:val="24"/>
        </w:rPr>
        <w:t>zakképzett uszodamesternek (úszómesternek) kell s</w:t>
      </w:r>
      <w:r>
        <w:rPr>
          <w:rFonts w:cs="Arial"/>
          <w:b/>
          <w:bCs/>
          <w:sz w:val="24"/>
          <w:szCs w:val="24"/>
        </w:rPr>
        <w:t>zolgálatban lennie.</w:t>
      </w:r>
    </w:p>
    <w:p w14:paraId="77F03B62" w14:textId="77777777" w:rsidR="002A677D" w:rsidRDefault="00180B18">
      <w:p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fürdőmedencébe szennyezett testtel belépni nem szabad. Az erre vonatkozó figyelmeztető táblákat, valamint a víz és a levegő hőmérsékletét jelző feliratot jól látható helyen kell elhelyezni.</w:t>
      </w:r>
    </w:p>
    <w:p w14:paraId="56232027" w14:textId="77777777" w:rsidR="002A677D" w:rsidRDefault="00180B18">
      <w:p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f</w:t>
      </w:r>
      <w:r>
        <w:rPr>
          <w:rFonts w:cs="Arial"/>
          <w:b/>
          <w:bCs/>
          <w:sz w:val="24"/>
          <w:szCs w:val="24"/>
        </w:rPr>
        <w:t xml:space="preserve">ürdővízvizsgálatok gyakoriságát a 4. sz. </w:t>
      </w:r>
      <w:r>
        <w:rPr>
          <w:rFonts w:cs="Arial"/>
          <w:b/>
          <w:bCs/>
          <w:sz w:val="24"/>
          <w:szCs w:val="24"/>
        </w:rPr>
        <w:t xml:space="preserve">melléklet szabályozza. </w:t>
      </w:r>
      <w:r>
        <w:rPr>
          <w:rFonts w:cs="Arial"/>
          <w:sz w:val="24"/>
          <w:szCs w:val="24"/>
        </w:rPr>
        <w:t xml:space="preserve">Ennek megfelelően </w:t>
      </w:r>
      <w:r>
        <w:rPr>
          <w:rFonts w:cs="Arial"/>
          <w:b/>
          <w:bCs/>
          <w:sz w:val="24"/>
          <w:szCs w:val="24"/>
        </w:rPr>
        <w:t>bakteriológiai</w:t>
      </w:r>
      <w:r>
        <w:rPr>
          <w:rFonts w:cs="Arial"/>
          <w:sz w:val="24"/>
          <w:szCs w:val="24"/>
        </w:rPr>
        <w:t xml:space="preserve"> vizsgálatokat (</w:t>
      </w:r>
      <w:proofErr w:type="spellStart"/>
      <w:r>
        <w:rPr>
          <w:rFonts w:cs="Arial"/>
          <w:sz w:val="24"/>
          <w:szCs w:val="24"/>
        </w:rPr>
        <w:t>Micrococcus</w:t>
      </w:r>
      <w:proofErr w:type="spellEnd"/>
      <w:r>
        <w:rPr>
          <w:rFonts w:cs="Arial"/>
          <w:sz w:val="24"/>
          <w:szCs w:val="24"/>
        </w:rPr>
        <w:t xml:space="preserve"> szám, </w:t>
      </w:r>
      <w:proofErr w:type="spellStart"/>
      <w:r>
        <w:rPr>
          <w:rFonts w:cs="Arial"/>
          <w:sz w:val="24"/>
          <w:szCs w:val="24"/>
        </w:rPr>
        <w:t>Fekális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Enterococcus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lastRenderedPageBreak/>
        <w:t xml:space="preserve">szám) </w:t>
      </w:r>
      <w:r>
        <w:rPr>
          <w:rFonts w:cs="Arial"/>
          <w:b/>
          <w:bCs/>
          <w:sz w:val="24"/>
          <w:szCs w:val="24"/>
        </w:rPr>
        <w:t>havonta, kémiai</w:t>
      </w:r>
      <w:r>
        <w:rPr>
          <w:rFonts w:cs="Arial"/>
          <w:sz w:val="24"/>
          <w:szCs w:val="24"/>
        </w:rPr>
        <w:t xml:space="preserve"> vizsgálatokat paraméter függvényében </w:t>
      </w:r>
      <w:r>
        <w:rPr>
          <w:rFonts w:cs="Arial"/>
          <w:b/>
          <w:bCs/>
          <w:sz w:val="24"/>
          <w:szCs w:val="24"/>
        </w:rPr>
        <w:t>naponta 2x</w:t>
      </w:r>
      <w:r>
        <w:rPr>
          <w:rFonts w:cs="Arial"/>
          <w:sz w:val="24"/>
          <w:szCs w:val="24"/>
        </w:rPr>
        <w:t xml:space="preserve"> (pH, Szabad és kötött klór), </w:t>
      </w:r>
      <w:r>
        <w:rPr>
          <w:rFonts w:cs="Arial"/>
          <w:b/>
          <w:bCs/>
          <w:sz w:val="24"/>
          <w:szCs w:val="24"/>
        </w:rPr>
        <w:t>hetente</w:t>
      </w:r>
      <w:r>
        <w:rPr>
          <w:rFonts w:cs="Arial"/>
          <w:sz w:val="24"/>
          <w:szCs w:val="24"/>
        </w:rPr>
        <w:t xml:space="preserve"> (Ammónium, nitrit, nitrát), illetve </w:t>
      </w:r>
      <w:r>
        <w:rPr>
          <w:rFonts w:cs="Arial"/>
          <w:b/>
          <w:bCs/>
          <w:sz w:val="24"/>
          <w:szCs w:val="24"/>
        </w:rPr>
        <w:t xml:space="preserve">2 hetente </w:t>
      </w:r>
      <w:r>
        <w:rPr>
          <w:rFonts w:cs="Arial"/>
          <w:sz w:val="24"/>
          <w:szCs w:val="24"/>
        </w:rPr>
        <w:t>(</w:t>
      </w:r>
      <w:proofErr w:type="spellStart"/>
      <w:r>
        <w:rPr>
          <w:rFonts w:cs="Arial"/>
          <w:sz w:val="24"/>
          <w:szCs w:val="24"/>
        </w:rPr>
        <w:t>KOIps</w:t>
      </w:r>
      <w:proofErr w:type="spellEnd"/>
      <w:r>
        <w:rPr>
          <w:rFonts w:cs="Arial"/>
          <w:sz w:val="24"/>
          <w:szCs w:val="24"/>
        </w:rPr>
        <w:t>, Klorid, Lúgosság, keménység) kell vizsgálni, vizsgáltatni.</w:t>
      </w:r>
    </w:p>
    <w:p w14:paraId="1C955442" w14:textId="77777777" w:rsidR="002A677D" w:rsidRDefault="002A677D">
      <w:pPr>
        <w:spacing w:after="0" w:line="312" w:lineRule="auto"/>
        <w:jc w:val="center"/>
        <w:rPr>
          <w:rFonts w:cs="Arial"/>
          <w:b/>
          <w:sz w:val="24"/>
          <w:szCs w:val="24"/>
        </w:rPr>
      </w:pPr>
    </w:p>
    <w:p w14:paraId="27CE2485" w14:textId="77777777" w:rsidR="002A677D" w:rsidRDefault="00180B18">
      <w:p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 </w:t>
      </w:r>
      <w:proofErr w:type="spellStart"/>
      <w:r>
        <w:rPr>
          <w:rFonts w:cs="Arial"/>
          <w:b/>
          <w:sz w:val="24"/>
          <w:szCs w:val="24"/>
        </w:rPr>
        <w:t>Legionella</w:t>
      </w:r>
      <w:proofErr w:type="spellEnd"/>
      <w:r>
        <w:rPr>
          <w:rFonts w:cs="Arial"/>
          <w:b/>
          <w:sz w:val="24"/>
          <w:szCs w:val="24"/>
        </w:rPr>
        <w:t xml:space="preserve"> által okozott fertőzési kockázatot jelentő közegekre, illetve létesítményekre vonatkozó közegészségügyi előírásokról szóló 49/20</w:t>
      </w:r>
      <w:r>
        <w:rPr>
          <w:rFonts w:cs="Arial"/>
          <w:b/>
          <w:sz w:val="24"/>
          <w:szCs w:val="24"/>
        </w:rPr>
        <w:t xml:space="preserve">15. (XI. 6.) EMMI rendelet </w:t>
      </w:r>
      <w:r>
        <w:rPr>
          <w:rFonts w:cs="Arial"/>
          <w:sz w:val="24"/>
          <w:szCs w:val="24"/>
        </w:rPr>
        <w:t xml:space="preserve">értelmében az olyan </w:t>
      </w:r>
      <w:proofErr w:type="spellStart"/>
      <w:r>
        <w:rPr>
          <w:rFonts w:cs="Arial"/>
          <w:sz w:val="24"/>
          <w:szCs w:val="24"/>
        </w:rPr>
        <w:t>melegvízű</w:t>
      </w:r>
      <w:proofErr w:type="spellEnd"/>
      <w:r>
        <w:rPr>
          <w:rFonts w:cs="Arial"/>
          <w:sz w:val="24"/>
          <w:szCs w:val="24"/>
        </w:rPr>
        <w:t xml:space="preserve"> (&gt;30 C°) fürdőmedencék és </w:t>
      </w:r>
      <w:proofErr w:type="gramStart"/>
      <w:r>
        <w:rPr>
          <w:rFonts w:cs="Arial"/>
          <w:sz w:val="24"/>
          <w:szCs w:val="24"/>
        </w:rPr>
        <w:t>kádak</w:t>
      </w:r>
      <w:proofErr w:type="gramEnd"/>
      <w:r>
        <w:rPr>
          <w:rFonts w:cs="Arial"/>
          <w:sz w:val="24"/>
          <w:szCs w:val="24"/>
        </w:rPr>
        <w:t xml:space="preserve"> amelyeknél aeroszol képződéssel is számolni lehet (pezsgőmedence, élménymedence) fokozott </w:t>
      </w:r>
      <w:proofErr w:type="spellStart"/>
      <w:r>
        <w:rPr>
          <w:rFonts w:cs="Arial"/>
          <w:sz w:val="24"/>
          <w:szCs w:val="24"/>
        </w:rPr>
        <w:t>Legionella</w:t>
      </w:r>
      <w:proofErr w:type="spellEnd"/>
      <w:r>
        <w:rPr>
          <w:rFonts w:cs="Arial"/>
          <w:sz w:val="24"/>
          <w:szCs w:val="24"/>
        </w:rPr>
        <w:t xml:space="preserve">-fertőzési kockázatot jelentő létesítménynek minősülnek. </w:t>
      </w:r>
    </w:p>
    <w:p w14:paraId="2A5BD32A" w14:textId="77777777" w:rsidR="002A677D" w:rsidRDefault="00180B18">
      <w:p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Fentiek o</w:t>
      </w:r>
      <w:r>
        <w:rPr>
          <w:rFonts w:cs="Arial"/>
          <w:sz w:val="24"/>
          <w:szCs w:val="24"/>
        </w:rPr>
        <w:t>kán a 49/2015. (XI.6.) EMMI rendelet 6. § (2) bekezdés alapján az alábbiak szerint monitoring vizsgálatot kell végezni:</w:t>
      </w:r>
    </w:p>
    <w:p w14:paraId="1FC0CBB9" w14:textId="77777777" w:rsidR="002A677D" w:rsidRDefault="00180B18">
      <w:p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„(4) Közfürdők esetén a </w:t>
      </w:r>
      <w:proofErr w:type="spellStart"/>
      <w:r>
        <w:rPr>
          <w:rFonts w:cs="Arial"/>
          <w:sz w:val="24"/>
          <w:szCs w:val="24"/>
        </w:rPr>
        <w:t>Legionella</w:t>
      </w:r>
      <w:proofErr w:type="spellEnd"/>
      <w:r>
        <w:rPr>
          <w:rFonts w:cs="Arial"/>
          <w:sz w:val="24"/>
          <w:szCs w:val="24"/>
        </w:rPr>
        <w:t>-csíraszám meghatározása érdekében a medence vízvizsgálatát havonta, a szűrt víz vizsgálatát negyedéve</w:t>
      </w:r>
      <w:r>
        <w:rPr>
          <w:rFonts w:cs="Arial"/>
          <w:sz w:val="24"/>
          <w:szCs w:val="24"/>
        </w:rPr>
        <w:t>nte kell elvégezni. Három egymást követő, kimutatási határ alatti eredmény esetén a medencevíz-vizsgálat gyakorisága negyedévesre csökkenthető.”</w:t>
      </w:r>
    </w:p>
    <w:p w14:paraId="42544D67" w14:textId="77777777" w:rsidR="002A677D" w:rsidRDefault="002A677D">
      <w:pPr>
        <w:spacing w:after="0" w:line="312" w:lineRule="auto"/>
        <w:jc w:val="center"/>
        <w:rPr>
          <w:rFonts w:cs="Arial"/>
          <w:b/>
          <w:sz w:val="24"/>
          <w:szCs w:val="24"/>
        </w:rPr>
      </w:pPr>
    </w:p>
    <w:p w14:paraId="372A300D" w14:textId="77777777" w:rsidR="002A677D" w:rsidRDefault="00180B18">
      <w:pPr>
        <w:spacing w:after="0" w:line="312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Az ivóvíz minőségi követelményeiről és az ellenőrzés rendjéről szóló 201/2001. (X. 25.) Korm. rendelet a 8/A §</w:t>
      </w:r>
      <w:r>
        <w:rPr>
          <w:rFonts w:cs="Arial"/>
          <w:b/>
          <w:sz w:val="24"/>
          <w:szCs w:val="24"/>
        </w:rPr>
        <w:t xml:space="preserve"> (1) bekezdés és a 8/B § (1) és (9) bekezdés értelmében:</w:t>
      </w:r>
    </w:p>
    <w:p w14:paraId="68822F13" w14:textId="77777777" w:rsidR="002A677D" w:rsidRDefault="00180B18">
      <w:pPr>
        <w:spacing w:after="0" w:line="312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„8/A. § </w:t>
      </w:r>
      <w:proofErr w:type="gramStart"/>
      <w:r>
        <w:rPr>
          <w:rFonts w:cs="Arial"/>
          <w:i/>
          <w:sz w:val="24"/>
          <w:szCs w:val="24"/>
        </w:rPr>
        <w:t>*  (</w:t>
      </w:r>
      <w:proofErr w:type="gramEnd"/>
      <w:r>
        <w:rPr>
          <w:rFonts w:cs="Arial"/>
          <w:i/>
          <w:sz w:val="24"/>
          <w:szCs w:val="24"/>
        </w:rPr>
        <w:t xml:space="preserve">1) *  Az első hazai forgalmazást megelőzően a forgalmazónak az 5. számú melléklet I. pont A) alpontjában felsorolt, az ivó- és használati melegvíz-ellátásban vízzel </w:t>
      </w:r>
      <w:r>
        <w:rPr>
          <w:rFonts w:cs="Arial"/>
          <w:i/>
          <w:sz w:val="24"/>
          <w:szCs w:val="24"/>
        </w:rPr>
        <w:t>közvetlenül érintkező anyagokat, termékeket az NNK felé be kell jelenteni…”</w:t>
      </w:r>
    </w:p>
    <w:p w14:paraId="6554C943" w14:textId="77777777" w:rsidR="002A677D" w:rsidRDefault="00180B18">
      <w:pPr>
        <w:spacing w:after="0" w:line="312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„(8) Az (1)-(7) bekezdésben foglalt előírásoknak az ivóvízellátáson kívül a közösségi használatra szánt használati melegvízzel és medencés fürdővizekkel érintkezésbe kerülő terméke</w:t>
      </w:r>
      <w:r>
        <w:rPr>
          <w:rFonts w:cs="Arial"/>
          <w:i/>
          <w:sz w:val="24"/>
          <w:szCs w:val="24"/>
        </w:rPr>
        <w:t>kre, anyagokra vonatkozóan is teljesülniük kell.”</w:t>
      </w:r>
    </w:p>
    <w:p w14:paraId="00B9F59F" w14:textId="77777777" w:rsidR="002A677D" w:rsidRDefault="002A677D">
      <w:pPr>
        <w:pStyle w:val="uj"/>
        <w:spacing w:beforeAutospacing="0" w:after="0" w:afterAutospacing="0" w:line="312" w:lineRule="auto"/>
        <w:jc w:val="both"/>
        <w:rPr>
          <w:rStyle w:val="highlighted"/>
          <w:rFonts w:ascii="Arial" w:hAnsi="Arial" w:cs="Arial"/>
          <w:b/>
          <w:bCs/>
          <w:i/>
        </w:rPr>
      </w:pPr>
    </w:p>
    <w:p w14:paraId="791085E9" w14:textId="77777777" w:rsidR="002A677D" w:rsidRDefault="00180B18">
      <w:pPr>
        <w:pStyle w:val="uj"/>
        <w:spacing w:beforeAutospacing="0" w:after="0" w:afterAutospacing="0" w:line="312" w:lineRule="auto"/>
        <w:jc w:val="both"/>
        <w:rPr>
          <w:rStyle w:val="highlighted"/>
          <w:rFonts w:ascii="Arial" w:hAnsi="Arial" w:cs="Arial"/>
          <w:i/>
        </w:rPr>
      </w:pPr>
      <w:r>
        <w:rPr>
          <w:rStyle w:val="highlighted"/>
          <w:rFonts w:ascii="Arial" w:hAnsi="Arial" w:cs="Arial"/>
          <w:bCs/>
          <w:i/>
        </w:rPr>
        <w:t xml:space="preserve">„8/B. § </w:t>
      </w:r>
      <w:r>
        <w:rPr>
          <w:rStyle w:val="highlighted"/>
          <w:rFonts w:ascii="Arial" w:hAnsi="Arial" w:cs="Arial"/>
          <w:i/>
        </w:rPr>
        <w:t xml:space="preserve">(1) Az 5. számú melléklet I. pont </w:t>
      </w:r>
      <w:r>
        <w:rPr>
          <w:rStyle w:val="highlighted"/>
          <w:rFonts w:ascii="Arial" w:hAnsi="Arial" w:cs="Arial"/>
          <w:i/>
          <w:iCs/>
        </w:rPr>
        <w:t>D)</w:t>
      </w:r>
      <w:r>
        <w:rPr>
          <w:rStyle w:val="highlighted"/>
          <w:rFonts w:ascii="Arial" w:hAnsi="Arial" w:cs="Arial"/>
          <w:i/>
        </w:rPr>
        <w:t xml:space="preserve"> alpontjában felsorolt ivó- és használati melegvíz-ellátásban alkalmazni kívánt technológiákat az NNK ivóvízbiztonsági szempontból engedélyezi. Az ivóvízbiztonsá</w:t>
      </w:r>
      <w:r>
        <w:rPr>
          <w:rStyle w:val="highlighted"/>
          <w:rFonts w:ascii="Arial" w:hAnsi="Arial" w:cs="Arial"/>
          <w:i/>
        </w:rPr>
        <w:t>gi engedélyezés során az NNK az előzetesen kiadott szakvéleménye alapján figyelembe veszi a vízzel érintkező anyagból kioldódó szennyező anyagok jelenlétét, vizsgálja, hogy a technológia alkalmazása nem eredményezi-e a mikrobiológiai minőség romlását, tová</w:t>
      </w:r>
      <w:r>
        <w:rPr>
          <w:rStyle w:val="highlighted"/>
          <w:rFonts w:ascii="Arial" w:hAnsi="Arial" w:cs="Arial"/>
          <w:i/>
        </w:rPr>
        <w:t>bbá kellemetlen íz- és szaganyagok ivóvízbe kerülését.</w:t>
      </w:r>
    </w:p>
    <w:p w14:paraId="09EE41D9" w14:textId="77777777" w:rsidR="002A677D" w:rsidRDefault="00180B18">
      <w:pPr>
        <w:pStyle w:val="uj"/>
        <w:spacing w:beforeAutospacing="0" w:after="0" w:afterAutospacing="0" w:line="312" w:lineRule="auto"/>
        <w:jc w:val="both"/>
        <w:rPr>
          <w:rStyle w:val="highlighted"/>
          <w:rFonts w:ascii="Arial" w:hAnsi="Arial" w:cs="Arial"/>
          <w:i/>
        </w:rPr>
      </w:pPr>
      <w:r>
        <w:rPr>
          <w:rStyle w:val="highlighted"/>
          <w:rFonts w:ascii="Arial" w:hAnsi="Arial" w:cs="Arial"/>
          <w:i/>
        </w:rPr>
        <w:t>…</w:t>
      </w:r>
    </w:p>
    <w:p w14:paraId="1460C6C6" w14:textId="77777777" w:rsidR="002A677D" w:rsidRDefault="00180B18">
      <w:pPr>
        <w:pStyle w:val="uj"/>
        <w:spacing w:beforeAutospacing="0" w:after="0" w:afterAutospacing="0" w:line="312" w:lineRule="auto"/>
        <w:jc w:val="both"/>
        <w:rPr>
          <w:rFonts w:ascii="Arial" w:hAnsi="Arial" w:cs="Arial"/>
          <w:i/>
        </w:rPr>
      </w:pPr>
      <w:r>
        <w:rPr>
          <w:rStyle w:val="highlighted"/>
          <w:rFonts w:ascii="Arial" w:hAnsi="Arial" w:cs="Arial"/>
          <w:i/>
        </w:rPr>
        <w:t>(9) Az (</w:t>
      </w:r>
      <w:proofErr w:type="gramStart"/>
      <w:r>
        <w:rPr>
          <w:rStyle w:val="highlighted"/>
          <w:rFonts w:ascii="Arial" w:hAnsi="Arial" w:cs="Arial"/>
          <w:i/>
        </w:rPr>
        <w:t>1)–</w:t>
      </w:r>
      <w:proofErr w:type="gramEnd"/>
      <w:r>
        <w:rPr>
          <w:rStyle w:val="highlighted"/>
          <w:rFonts w:ascii="Arial" w:hAnsi="Arial" w:cs="Arial"/>
          <w:i/>
        </w:rPr>
        <w:t>(8) bekezdésben foglalt előírásoknak az ivóvízellátáson kívül a közösségi használatra szánt használati meleg vízzel és medencés fürdővizekkel érintkezésbe kerülő termékekre, anyagokra és t</w:t>
      </w:r>
      <w:r>
        <w:rPr>
          <w:rStyle w:val="highlighted"/>
          <w:rFonts w:ascii="Arial" w:hAnsi="Arial" w:cs="Arial"/>
          <w:i/>
        </w:rPr>
        <w:t>echnológiákra vonatkozóan is teljesülniük kell.”</w:t>
      </w:r>
    </w:p>
    <w:p w14:paraId="5FB66275" w14:textId="77777777" w:rsidR="002A677D" w:rsidRDefault="00180B18">
      <w:pPr>
        <w:spacing w:after="0"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</w:t>
      </w:r>
    </w:p>
    <w:p w14:paraId="72EC1C1C" w14:textId="77777777" w:rsidR="002A677D" w:rsidRDefault="002A677D">
      <w:pPr>
        <w:spacing w:after="0" w:line="312" w:lineRule="auto"/>
        <w:rPr>
          <w:rFonts w:cs="Arial"/>
          <w:sz w:val="24"/>
          <w:szCs w:val="24"/>
        </w:rPr>
      </w:pPr>
    </w:p>
    <w:sectPr w:rsidR="002A67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6" w:right="1304" w:bottom="1418" w:left="1304" w:header="709" w:footer="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1B9D" w14:textId="77777777" w:rsidR="00180B18" w:rsidRDefault="00180B18">
      <w:pPr>
        <w:spacing w:after="0" w:line="240" w:lineRule="auto"/>
      </w:pPr>
      <w:r>
        <w:separator/>
      </w:r>
    </w:p>
  </w:endnote>
  <w:endnote w:type="continuationSeparator" w:id="0">
    <w:p w14:paraId="02F74965" w14:textId="77777777" w:rsidR="00180B18" w:rsidRDefault="0018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-Helvetica Thin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BFCB" w14:textId="77777777" w:rsidR="002A677D" w:rsidRDefault="002A677D">
    <w:pPr>
      <w:pBdr>
        <w:top w:val="single" w:sz="4" w:space="1" w:color="000000"/>
      </w:pBdr>
      <w:spacing w:after="0"/>
      <w:jc w:val="center"/>
      <w:rPr>
        <w:rFonts w:ascii="Trajan Pro" w:hAnsi="Trajan Pro" w:cs="Arial"/>
        <w:color w:val="808080"/>
        <w:szCs w:val="20"/>
      </w:rPr>
    </w:pPr>
  </w:p>
  <w:p w14:paraId="3A6E86A5" w14:textId="77777777" w:rsidR="002A677D" w:rsidRDefault="002A677D">
    <w:pPr>
      <w:pStyle w:val="llb"/>
      <w:jc w:val="center"/>
      <w:rPr>
        <w:rFonts w:ascii="Arial" w:hAnsi="Arial" w:cs="Arial"/>
        <w:color w:val="808080"/>
        <w:sz w:val="20"/>
        <w:szCs w:val="20"/>
      </w:rPr>
    </w:pPr>
  </w:p>
  <w:p w14:paraId="3D302EC0" w14:textId="77777777" w:rsidR="002A677D" w:rsidRDefault="002A677D">
    <w:pPr>
      <w:pStyle w:val="llb"/>
      <w:jc w:val="center"/>
      <w:rPr>
        <w:rFonts w:ascii="Arial" w:hAnsi="Arial" w:cs="Arial"/>
        <w:color w:val="8080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9DBF" w14:textId="77777777" w:rsidR="002A677D" w:rsidRDefault="002A677D">
    <w:pPr>
      <w:pBdr>
        <w:top w:val="single" w:sz="4" w:space="0" w:color="000000"/>
      </w:pBdr>
      <w:spacing w:after="0"/>
      <w:jc w:val="center"/>
      <w:rPr>
        <w:rFonts w:ascii="Trajan Pro" w:hAnsi="Trajan Pro" w:cs="Arial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A166" w14:textId="77777777" w:rsidR="00180B18" w:rsidRDefault="00180B18">
      <w:pPr>
        <w:spacing w:after="0" w:line="240" w:lineRule="auto"/>
      </w:pPr>
      <w:r>
        <w:separator/>
      </w:r>
    </w:p>
  </w:footnote>
  <w:footnote w:type="continuationSeparator" w:id="0">
    <w:p w14:paraId="744217B1" w14:textId="77777777" w:rsidR="00180B18" w:rsidRDefault="0018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371875"/>
      <w:docPartObj>
        <w:docPartGallery w:val="Page Numbers (Top of Page)"/>
        <w:docPartUnique/>
      </w:docPartObj>
    </w:sdtPr>
    <w:sdtEndPr/>
    <w:sdtContent>
      <w:p w14:paraId="25EB54E1" w14:textId="77777777" w:rsidR="002A677D" w:rsidRDefault="00180B18">
        <w:pPr>
          <w:pStyle w:val="lfej"/>
          <w:jc w:val="center"/>
        </w:pPr>
      </w:p>
    </w:sdtContent>
  </w:sdt>
  <w:p w14:paraId="50240970" w14:textId="77777777" w:rsidR="002A677D" w:rsidRDefault="002A677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CAAE" w14:textId="77777777" w:rsidR="002A677D" w:rsidRDefault="00180B18">
    <w:pPr>
      <w:pStyle w:val="lfej"/>
      <w:jc w:val="center"/>
      <w:rPr>
        <w:b/>
        <w:bCs/>
      </w:rPr>
    </w:pPr>
    <w:r>
      <w:rPr>
        <w:rFonts w:ascii="Trajan Pro" w:hAnsi="Trajan Pro"/>
        <w:b/>
        <w:bCs/>
        <w:sz w:val="24"/>
        <w:szCs w:val="24"/>
      </w:rPr>
      <w:t xml:space="preserve">TÁJÉKOZTATÁS </w:t>
    </w:r>
  </w:p>
  <w:p w14:paraId="0DA33115" w14:textId="77777777" w:rsidR="002A677D" w:rsidRDefault="00180B18">
    <w:pPr>
      <w:pStyle w:val="lfej"/>
      <w:jc w:val="center"/>
      <w:rPr>
        <w:rFonts w:ascii="Trajan Pro" w:hAnsi="Trajan Pro"/>
        <w:sz w:val="24"/>
        <w:szCs w:val="24"/>
      </w:rPr>
    </w:pPr>
    <w:r>
      <w:rPr>
        <w:rFonts w:ascii="Trajan Pro" w:hAnsi="Trajan Pro"/>
        <w:b/>
        <w:bCs/>
        <w:sz w:val="24"/>
        <w:szCs w:val="24"/>
      </w:rPr>
      <w:t>szálláshely működtetéséhez szükséges feltételekről</w:t>
    </w:r>
    <w:r>
      <w:rPr>
        <w:rFonts w:ascii="Trajan Pro" w:hAnsi="Trajan Pro"/>
        <w:sz w:val="24"/>
        <w:szCs w:val="24"/>
      </w:rPr>
      <w:t xml:space="preserve"> </w:t>
    </w:r>
  </w:p>
  <w:p w14:paraId="489EAB20" w14:textId="77777777" w:rsidR="002A677D" w:rsidRDefault="002A677D">
    <w:pPr>
      <w:pStyle w:val="lfej"/>
      <w:jc w:val="center"/>
      <w:rPr>
        <w:rFonts w:ascii="Trajan Pro" w:hAnsi="Trajan Pr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A0C"/>
    <w:multiLevelType w:val="multilevel"/>
    <w:tmpl w:val="C204C6E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5208E2"/>
    <w:multiLevelType w:val="multilevel"/>
    <w:tmpl w:val="D8C205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A97A37"/>
    <w:multiLevelType w:val="multilevel"/>
    <w:tmpl w:val="AA2E42CC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08275306">
    <w:abstractNumId w:val="0"/>
  </w:num>
  <w:num w:numId="2" w16cid:durableId="1976565859">
    <w:abstractNumId w:val="2"/>
  </w:num>
  <w:num w:numId="3" w16cid:durableId="189176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7D"/>
    <w:rsid w:val="00180B18"/>
    <w:rsid w:val="002A677D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7B3B"/>
  <w15:docId w15:val="{5FA6D87E-8CC1-4555-90A6-904C3CC7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locked/>
    <w:rsid w:val="00C77B7A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C77B7A"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sid w:val="00C77B7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99"/>
    <w:qFormat/>
    <w:locked/>
    <w:rsid w:val="005050EC"/>
    <w:rPr>
      <w:rFonts w:ascii="Trajan Pro" w:hAnsi="Trajan Pro" w:cs="Times New Roman"/>
      <w:bCs/>
      <w:kern w:val="2"/>
      <w:sz w:val="32"/>
      <w:szCs w:val="32"/>
    </w:rPr>
  </w:style>
  <w:style w:type="character" w:customStyle="1" w:styleId="AlcmChar">
    <w:name w:val="Alcím Char"/>
    <w:basedOn w:val="Bekezdsalapbettpusa"/>
    <w:link w:val="Alcm"/>
    <w:uiPriority w:val="99"/>
    <w:qFormat/>
    <w:locked/>
    <w:rsid w:val="005050EC"/>
    <w:rPr>
      <w:rFonts w:ascii="Arial" w:hAnsi="Arial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qFormat/>
    <w:rsid w:val="00906C35"/>
    <w:rPr>
      <w:rFonts w:cs="Times New Roman"/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locked/>
    <w:rsid w:val="00634411"/>
    <w:rPr>
      <w:rFonts w:ascii="Arial" w:hAnsi="Arial" w:cs="Times New Roman"/>
      <w:sz w:val="20"/>
      <w:szCs w:val="20"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locked/>
    <w:rsid w:val="00634411"/>
    <w:rPr>
      <w:rFonts w:ascii="Arial" w:hAnsi="Arial" w:cs="Times New Roman"/>
      <w:b/>
      <w:bCs/>
      <w:sz w:val="20"/>
      <w:szCs w:val="20"/>
      <w:lang w:eastAsia="en-US"/>
    </w:rPr>
  </w:style>
  <w:style w:type="character" w:customStyle="1" w:styleId="Internet-hivatkozs">
    <w:name w:val="Internet-hivatkozás"/>
    <w:rsid w:val="00181D82"/>
    <w:rPr>
      <w:color w:val="0000FF"/>
      <w:u w:val="single"/>
    </w:rPr>
  </w:style>
  <w:style w:type="character" w:customStyle="1" w:styleId="highlighted">
    <w:name w:val="highlighted"/>
    <w:basedOn w:val="Bekezdsalapbettpusa"/>
    <w:qFormat/>
    <w:rsid w:val="006D4BF3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paragraph" w:styleId="llb">
    <w:name w:val="footer"/>
    <w:basedOn w:val="Norml"/>
    <w:uiPriority w:val="99"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paragraph" w:styleId="Buborkszveg">
    <w:name w:val="Balloon Text"/>
    <w:basedOn w:val="Norml"/>
    <w:link w:val="BuborkszvegChar"/>
    <w:uiPriority w:val="99"/>
    <w:semiHidden/>
    <w:qFormat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paragraph" w:customStyle="1" w:styleId="cmzs">
    <w:name w:val="címzés"/>
    <w:basedOn w:val="Norml"/>
    <w:uiPriority w:val="99"/>
    <w:qFormat/>
    <w:rsid w:val="00604C71"/>
    <w:pPr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customStyle="1" w:styleId="Default">
    <w:name w:val="Default"/>
    <w:uiPriority w:val="99"/>
    <w:qFormat/>
    <w:rsid w:val="00A7762B"/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qFormat/>
    <w:rsid w:val="00906C35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qFormat/>
    <w:rsid w:val="00906C35"/>
    <w:rPr>
      <w:b/>
      <w:bCs/>
    </w:rPr>
  </w:style>
  <w:style w:type="paragraph" w:styleId="Listaszerbekezds">
    <w:name w:val="List Paragraph"/>
    <w:basedOn w:val="Norml"/>
    <w:uiPriority w:val="34"/>
    <w:qFormat/>
    <w:rsid w:val="0023695F"/>
    <w:pPr>
      <w:ind w:left="720"/>
      <w:contextualSpacing/>
    </w:pPr>
  </w:style>
  <w:style w:type="paragraph" w:customStyle="1" w:styleId="uj">
    <w:name w:val="uj"/>
    <w:basedOn w:val="Norml"/>
    <w:qFormat/>
    <w:rsid w:val="006D4BF3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031E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sz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ABFB3-BDBB-4734-A574-5E207C9F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2043</Words>
  <Characters>14099</Characters>
  <Application>Microsoft Office Word</Application>
  <DocSecurity>0</DocSecurity>
  <Lines>117</Lines>
  <Paragraphs>32</Paragraphs>
  <ScaleCrop>false</ScaleCrop>
  <Company>Grizli777</Company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subject/>
  <dc:creator>Minta Wörd User Name</dc:creator>
  <dc:description/>
  <cp:lastModifiedBy>Felhasznalo6</cp:lastModifiedBy>
  <cp:revision>2</cp:revision>
  <cp:lastPrinted>2022-03-28T11:01:00Z</cp:lastPrinted>
  <dcterms:created xsi:type="dcterms:W3CDTF">2022-05-10T08:37:00Z</dcterms:created>
  <dcterms:modified xsi:type="dcterms:W3CDTF">2022-05-10T08:37:00Z</dcterms:modified>
  <dc:language>hu-HU</dc:language>
</cp:coreProperties>
</file>